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A409" w14:textId="77777777" w:rsidR="00A95005" w:rsidRPr="00574174" w:rsidRDefault="00A95005" w:rsidP="00B84587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4826"/>
        <w:gridCol w:w="2712"/>
      </w:tblGrid>
      <w:tr w:rsidR="00A95005" w:rsidRPr="00574174" w14:paraId="2EAE1343" w14:textId="77777777" w:rsidTr="001D761B">
        <w:tc>
          <w:tcPr>
            <w:tcW w:w="1516" w:type="dxa"/>
            <w:vMerge w:val="restart"/>
          </w:tcPr>
          <w:p w14:paraId="474EB474" w14:textId="77777777" w:rsidR="00A95005" w:rsidRPr="00574174" w:rsidRDefault="00C37156" w:rsidP="001D761B">
            <w:pPr>
              <w:rPr>
                <w:noProof/>
                <w:color w:val="008000"/>
                <w:lang w:eastAsia="es-CO"/>
              </w:rPr>
            </w:pPr>
            <w:r w:rsidRPr="00574174">
              <w:rPr>
                <w:noProof/>
                <w:color w:val="008000"/>
              </w:rPr>
              <w:object w:dxaOrig="1440" w:dyaOrig="1440" w14:anchorId="2F600F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margin-left:3.45pt;margin-top:-40.4pt;width:57.6pt;height:57.6pt;z-index:251658240">
                  <v:imagedata r:id="rId7" o:title=""/>
                  <w10:wrap type="topAndBottom"/>
                </v:shape>
                <o:OLEObject Type="Embed" ProgID="Paint.Picture" ShapeID="_x0000_s2052" DrawAspect="Content" ObjectID="_1709633080" r:id="rId8"/>
              </w:object>
            </w:r>
          </w:p>
          <w:p w14:paraId="316D8F0C" w14:textId="77777777" w:rsidR="00A95005" w:rsidRPr="00574174" w:rsidRDefault="00A95005" w:rsidP="001D761B">
            <w:pPr>
              <w:rPr>
                <w:color w:val="008000"/>
              </w:rPr>
            </w:pPr>
          </w:p>
        </w:tc>
        <w:tc>
          <w:tcPr>
            <w:tcW w:w="4826" w:type="dxa"/>
            <w:vMerge w:val="restart"/>
          </w:tcPr>
          <w:p w14:paraId="53158F15" w14:textId="77777777" w:rsidR="00A95005" w:rsidRPr="00574174" w:rsidRDefault="00A95005" w:rsidP="001D761B">
            <w:pPr>
              <w:jc w:val="center"/>
              <w:rPr>
                <w:b/>
              </w:rPr>
            </w:pPr>
            <w:r w:rsidRPr="00574174">
              <w:rPr>
                <w:b/>
              </w:rPr>
              <w:t>UNIVERSIDAD TECNOLOGICA DEL CHOCO</w:t>
            </w:r>
          </w:p>
          <w:p w14:paraId="7D1EFCA8" w14:textId="592BAFF0" w:rsidR="00A95005" w:rsidRPr="00574174" w:rsidRDefault="00A95005" w:rsidP="001D761B">
            <w:pPr>
              <w:jc w:val="center"/>
              <w:rPr>
                <w:b/>
                <w:i/>
              </w:rPr>
            </w:pPr>
            <w:r w:rsidRPr="00574174">
              <w:rPr>
                <w:b/>
                <w:i/>
              </w:rPr>
              <w:t>Diego Luis Córdoba</w:t>
            </w:r>
          </w:p>
          <w:p w14:paraId="4024F2BD" w14:textId="648111ED" w:rsidR="00550CA4" w:rsidRPr="00574174" w:rsidRDefault="00550CA4" w:rsidP="00550CA4">
            <w:pPr>
              <w:rPr>
                <w:b/>
              </w:rPr>
            </w:pPr>
          </w:p>
          <w:p w14:paraId="4699A610" w14:textId="12932943" w:rsidR="00550CA4" w:rsidRPr="00574174" w:rsidRDefault="00550CA4" w:rsidP="00550CA4">
            <w:pPr>
              <w:jc w:val="center"/>
              <w:rPr>
                <w:b/>
              </w:rPr>
            </w:pPr>
            <w:r w:rsidRPr="00574174">
              <w:rPr>
                <w:b/>
              </w:rPr>
              <w:t>PROCESO</w:t>
            </w:r>
          </w:p>
          <w:p w14:paraId="28CFA5AE" w14:textId="77777777" w:rsidR="00A95005" w:rsidRPr="00574174" w:rsidRDefault="00A95005" w:rsidP="001D761B">
            <w:pPr>
              <w:jc w:val="center"/>
            </w:pPr>
            <w:r w:rsidRPr="00574174">
              <w:rPr>
                <w:b/>
              </w:rPr>
              <w:t xml:space="preserve">GESTIÓN EN INVESTIGACIÓN </w:t>
            </w:r>
          </w:p>
        </w:tc>
        <w:tc>
          <w:tcPr>
            <w:tcW w:w="2712" w:type="dxa"/>
          </w:tcPr>
          <w:p w14:paraId="4113C65F" w14:textId="77777777" w:rsidR="00A95005" w:rsidRPr="00574174" w:rsidRDefault="00A95005" w:rsidP="00A95005">
            <w:r w:rsidRPr="00574174">
              <w:t>Código: F- GINV-03</w:t>
            </w:r>
          </w:p>
        </w:tc>
      </w:tr>
      <w:tr w:rsidR="00A95005" w:rsidRPr="00574174" w14:paraId="0F6D7C9C" w14:textId="77777777" w:rsidTr="001D761B">
        <w:tc>
          <w:tcPr>
            <w:tcW w:w="1516" w:type="dxa"/>
            <w:vMerge/>
          </w:tcPr>
          <w:p w14:paraId="6725C8A1" w14:textId="77777777" w:rsidR="00A95005" w:rsidRPr="00574174" w:rsidRDefault="00A95005" w:rsidP="001D761B"/>
        </w:tc>
        <w:tc>
          <w:tcPr>
            <w:tcW w:w="4826" w:type="dxa"/>
            <w:vMerge/>
          </w:tcPr>
          <w:p w14:paraId="2F8EB9C8" w14:textId="77777777" w:rsidR="00A95005" w:rsidRPr="00574174" w:rsidRDefault="00A95005" w:rsidP="001D761B"/>
        </w:tc>
        <w:tc>
          <w:tcPr>
            <w:tcW w:w="2712" w:type="dxa"/>
          </w:tcPr>
          <w:p w14:paraId="1179F9B6" w14:textId="2C259556" w:rsidR="00A95005" w:rsidRPr="00574174" w:rsidRDefault="00A95005" w:rsidP="00A95005">
            <w:r w:rsidRPr="00574174">
              <w:t xml:space="preserve">Fecha: </w:t>
            </w:r>
            <w:r w:rsidR="00574174">
              <w:t>14-03-2022</w:t>
            </w:r>
          </w:p>
        </w:tc>
      </w:tr>
      <w:tr w:rsidR="00A95005" w:rsidRPr="00574174" w14:paraId="76A812CA" w14:textId="77777777" w:rsidTr="001D761B">
        <w:trPr>
          <w:trHeight w:val="452"/>
        </w:trPr>
        <w:tc>
          <w:tcPr>
            <w:tcW w:w="1516" w:type="dxa"/>
            <w:vMerge/>
          </w:tcPr>
          <w:p w14:paraId="765216B4" w14:textId="77777777" w:rsidR="00A95005" w:rsidRPr="00574174" w:rsidRDefault="00A95005" w:rsidP="001D761B"/>
        </w:tc>
        <w:tc>
          <w:tcPr>
            <w:tcW w:w="4826" w:type="dxa"/>
            <w:vMerge/>
          </w:tcPr>
          <w:p w14:paraId="463DF3C6" w14:textId="77777777" w:rsidR="00A95005" w:rsidRPr="00574174" w:rsidRDefault="00A95005" w:rsidP="001D761B"/>
        </w:tc>
        <w:tc>
          <w:tcPr>
            <w:tcW w:w="2712" w:type="dxa"/>
          </w:tcPr>
          <w:p w14:paraId="51BDBA7C" w14:textId="2C67B0C7" w:rsidR="00A95005" w:rsidRPr="00574174" w:rsidRDefault="00A95005" w:rsidP="001D761B">
            <w:r w:rsidRPr="00574174">
              <w:t xml:space="preserve">Versión: </w:t>
            </w:r>
            <w:r w:rsidR="00B572C2" w:rsidRPr="00574174">
              <w:t>3</w:t>
            </w:r>
          </w:p>
        </w:tc>
      </w:tr>
      <w:tr w:rsidR="00A95005" w:rsidRPr="00574174" w14:paraId="0C27D81B" w14:textId="77777777" w:rsidTr="001D761B">
        <w:trPr>
          <w:trHeight w:val="452"/>
        </w:trPr>
        <w:tc>
          <w:tcPr>
            <w:tcW w:w="1516" w:type="dxa"/>
            <w:vMerge/>
          </w:tcPr>
          <w:p w14:paraId="28E5D73B" w14:textId="77777777" w:rsidR="00A95005" w:rsidRPr="00574174" w:rsidRDefault="00A95005" w:rsidP="001D761B"/>
        </w:tc>
        <w:tc>
          <w:tcPr>
            <w:tcW w:w="4826" w:type="dxa"/>
            <w:vMerge/>
          </w:tcPr>
          <w:p w14:paraId="147EB20D" w14:textId="77777777" w:rsidR="00A95005" w:rsidRPr="00574174" w:rsidRDefault="00A95005" w:rsidP="001D761B"/>
        </w:tc>
        <w:tc>
          <w:tcPr>
            <w:tcW w:w="2712" w:type="dxa"/>
          </w:tcPr>
          <w:p w14:paraId="5B81585D" w14:textId="00DE88D0" w:rsidR="00A95005" w:rsidRPr="00574174" w:rsidRDefault="00A95005" w:rsidP="001D761B">
            <w:r w:rsidRPr="00574174">
              <w:t xml:space="preserve">Páginas: </w:t>
            </w:r>
            <w:r w:rsidR="00574174">
              <w:t>4</w:t>
            </w:r>
          </w:p>
        </w:tc>
      </w:tr>
      <w:tr w:rsidR="00A95005" w:rsidRPr="00574174" w14:paraId="168700A2" w14:textId="77777777" w:rsidTr="001D761B">
        <w:tc>
          <w:tcPr>
            <w:tcW w:w="9054" w:type="dxa"/>
            <w:gridSpan w:val="3"/>
          </w:tcPr>
          <w:p w14:paraId="0BE2CAB4" w14:textId="70211689" w:rsidR="00A95005" w:rsidRPr="00574174" w:rsidRDefault="00550CA4" w:rsidP="00550CA4">
            <w:pPr>
              <w:jc w:val="center"/>
              <w:rPr>
                <w:b/>
              </w:rPr>
            </w:pPr>
            <w:r w:rsidRPr="00574174">
              <w:rPr>
                <w:b/>
                <w:bCs/>
              </w:rPr>
              <w:t>PROCEDIMIENTO: FORTALECIMIENTO</w:t>
            </w:r>
            <w:r w:rsidRPr="00574174">
              <w:rPr>
                <w:b/>
              </w:rPr>
              <w:t xml:space="preserve"> </w:t>
            </w:r>
            <w:r w:rsidR="00A95005" w:rsidRPr="00574174">
              <w:rPr>
                <w:b/>
              </w:rPr>
              <w:t>A GRUPOS DE INVESTIGACIÓN</w:t>
            </w:r>
          </w:p>
        </w:tc>
      </w:tr>
    </w:tbl>
    <w:p w14:paraId="543004E4" w14:textId="77777777" w:rsidR="00A95005" w:rsidRPr="00574174" w:rsidRDefault="00A95005" w:rsidP="00B84587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B729E70" w14:textId="77777777" w:rsidR="00B572C2" w:rsidRPr="00574174" w:rsidRDefault="00B572C2" w:rsidP="00B572C2">
      <w:pPr>
        <w:pStyle w:val="Sinespaciad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D2DBE1" w14:textId="0EA34550" w:rsidR="00B572C2" w:rsidRPr="00574174" w:rsidRDefault="00B572C2" w:rsidP="00B572C2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74">
        <w:rPr>
          <w:rFonts w:ascii="Times New Roman" w:hAnsi="Times New Roman" w:cs="Times New Roman"/>
          <w:b/>
          <w:sz w:val="24"/>
          <w:szCs w:val="24"/>
        </w:rPr>
        <w:t>ACTA DE COMPROMISO E INICIO DE PROYECTO DE INVESTIGACIÓN CIENTÍFICA Y TECNOLÓGICA DE LOS DE LOS GRUPOS DE INVESTIGACIÓN RECONOCIDOS POR MINCIENCIAS DE LA UNIVERSIDAD TECNOLÓGICA DEL CHOCÓ DIEGO LUIS CÓRDOBA AÑO 2022.</w:t>
      </w:r>
    </w:p>
    <w:p w14:paraId="1B49F39F" w14:textId="77777777" w:rsidR="00B572C2" w:rsidRPr="00574174" w:rsidRDefault="00B572C2" w:rsidP="00B572C2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7FC7" w14:textId="27EFD4D6" w:rsidR="00E46484" w:rsidRPr="00574174" w:rsidRDefault="00B572C2" w:rsidP="00B572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Teniendo en cuenta el PLAN RECTORAL 202</w:t>
      </w:r>
      <w:r w:rsidR="007F0A89" w:rsidRPr="00574174">
        <w:rPr>
          <w:rFonts w:ascii="Times New Roman" w:hAnsi="Times New Roman" w:cs="Times New Roman"/>
          <w:sz w:val="24"/>
          <w:szCs w:val="24"/>
        </w:rPr>
        <w:t>2</w:t>
      </w:r>
      <w:r w:rsidRPr="00574174">
        <w:rPr>
          <w:rFonts w:ascii="Times New Roman" w:hAnsi="Times New Roman" w:cs="Times New Roman"/>
          <w:sz w:val="24"/>
          <w:szCs w:val="24"/>
        </w:rPr>
        <w:t xml:space="preserve">–2024 y la ESTRATEGIA DE FORTALECIMIENTO A LOS GRUPOS DE INVESTIGACIÓN DE LA INSTITUCIÓN Y DE CONFORMIDAD CON LOS RESULTADOS DE LA </w:t>
      </w:r>
      <w:r w:rsidR="00574174" w:rsidRPr="00574174">
        <w:rPr>
          <w:rFonts w:ascii="Times New Roman" w:hAnsi="Times New Roman" w:cs="Times New Roman"/>
          <w:sz w:val="24"/>
          <w:szCs w:val="24"/>
        </w:rPr>
        <w:t>CONVOCATORIA INTERNA DE ESTÍMULO PARA LA FINANCIACIÓN DE PROYECTOS DE INVESTIGACIÓN CIENTÍFICA Y TECNOLÓGICA PARA LOS GRUPOS DE INVESTIGACIÓN DE LA UNIVERSIDAD TECNOLÓGICA DEL CHOCÓ DIEGO LUIS CÓRDOBA RECONOCIDOS POR EL MINISTERIO DE CIENCIA, TECNOLOGÍA E INNOVACIÓN - MINCIENCIAS AÑO 2022</w:t>
      </w:r>
      <w:r w:rsidR="00E46484" w:rsidRPr="00574174">
        <w:rPr>
          <w:rFonts w:ascii="Times New Roman" w:hAnsi="Times New Roman" w:cs="Times New Roman"/>
          <w:sz w:val="24"/>
          <w:szCs w:val="24"/>
        </w:rPr>
        <w:t>.</w:t>
      </w:r>
    </w:p>
    <w:p w14:paraId="5930A0B3" w14:textId="77777777" w:rsidR="00E46484" w:rsidRPr="00574174" w:rsidRDefault="00E46484" w:rsidP="00B572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F13ED08" w14:textId="07D42418" w:rsidR="00B572C2" w:rsidRPr="00574174" w:rsidRDefault="00CA54F2" w:rsidP="00B572C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El </w:t>
      </w:r>
      <w:r w:rsidR="00891D12" w:rsidRPr="00574174">
        <w:rPr>
          <w:rFonts w:ascii="Times New Roman" w:hAnsi="Times New Roman" w:cs="Times New Roman"/>
          <w:sz w:val="24"/>
          <w:szCs w:val="24"/>
        </w:rPr>
        <w:t xml:space="preserve">Consejo de Investigación Científica-CIC </w:t>
      </w:r>
      <w:r w:rsidR="00666CD0" w:rsidRPr="00574174">
        <w:rPr>
          <w:rFonts w:ascii="Times New Roman" w:hAnsi="Times New Roman" w:cs="Times New Roman"/>
          <w:sz w:val="24"/>
          <w:szCs w:val="24"/>
        </w:rPr>
        <w:t xml:space="preserve">en sesión del </w:t>
      </w:r>
      <w:r w:rsidR="00666CD0" w:rsidRPr="00574174">
        <w:rPr>
          <w:rFonts w:ascii="Times New Roman" w:hAnsi="Times New Roman" w:cs="Times New Roman"/>
          <w:color w:val="FF0000"/>
          <w:sz w:val="24"/>
          <w:szCs w:val="24"/>
        </w:rPr>
        <w:t xml:space="preserve">XX del XXXX </w:t>
      </w:r>
      <w:r w:rsidR="00666CD0" w:rsidRPr="00574174">
        <w:rPr>
          <w:rFonts w:ascii="Times New Roman" w:hAnsi="Times New Roman" w:cs="Times New Roman"/>
          <w:sz w:val="24"/>
          <w:szCs w:val="24"/>
        </w:rPr>
        <w:t>de 202</w:t>
      </w:r>
      <w:r w:rsidR="00516DBB" w:rsidRPr="00574174">
        <w:rPr>
          <w:rFonts w:ascii="Times New Roman" w:hAnsi="Times New Roman" w:cs="Times New Roman"/>
          <w:sz w:val="24"/>
          <w:szCs w:val="24"/>
        </w:rPr>
        <w:t xml:space="preserve">2, 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aprobó el proyecto titulado “</w:t>
      </w:r>
      <w:r w:rsidR="00B572C2" w:rsidRPr="0057417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es-CO"/>
        </w:rPr>
        <w:t>XXXXXXXXXXXXXXXXXXXXXXXXXXXXXXXXXXXXX</w:t>
      </w:r>
      <w:r w:rsidR="00B572C2" w:rsidRPr="00574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”, </w:t>
      </w:r>
      <w:r w:rsidR="00B572C2" w:rsidRPr="00574174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presentado por el </w:t>
      </w:r>
      <w:r w:rsidR="00E46484" w:rsidRPr="00574174">
        <w:rPr>
          <w:rFonts w:ascii="Times New Roman" w:hAnsi="Times New Roman" w:cs="Times New Roman"/>
          <w:sz w:val="24"/>
          <w:szCs w:val="24"/>
        </w:rPr>
        <w:t xml:space="preserve">grupo de investigación en  </w:t>
      </w:r>
      <w:r w:rsidR="00B572C2" w:rsidRPr="005741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CO"/>
        </w:rPr>
        <w:t>XXXXXXXXXXXXXXXX</w:t>
      </w:r>
      <w:r w:rsidR="00B572C2" w:rsidRPr="005741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de la </w:t>
      </w:r>
      <w:r w:rsidR="00516DBB" w:rsidRPr="00574174">
        <w:rPr>
          <w:rFonts w:ascii="Times New Roman" w:hAnsi="Times New Roman" w:cs="Times New Roman"/>
          <w:sz w:val="24"/>
          <w:szCs w:val="24"/>
        </w:rPr>
        <w:t>institución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,  liderado por el (la) Docente-Investigador (a) </w:t>
      </w:r>
      <w:proofErr w:type="spellStart"/>
      <w:r w:rsidR="00B572C2" w:rsidRPr="005741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CO"/>
        </w:rPr>
        <w:t>xxxxxxxxxxxxxxxx</w:t>
      </w:r>
      <w:proofErr w:type="spellEnd"/>
      <w:r w:rsidR="00B572C2" w:rsidRPr="00574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,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identificado (a)  con el documento de identidad </w:t>
      </w:r>
      <w:proofErr w:type="spellStart"/>
      <w:r w:rsidR="00B572C2" w:rsidRPr="00574174">
        <w:rPr>
          <w:rFonts w:ascii="Times New Roman" w:hAnsi="Times New Roman" w:cs="Times New Roman"/>
          <w:sz w:val="24"/>
          <w:szCs w:val="24"/>
        </w:rPr>
        <w:t>Nº.</w:t>
      </w:r>
      <w:r w:rsidR="00B572C2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xxxxxxxx</w:t>
      </w:r>
      <w:proofErr w:type="spellEnd"/>
      <w:r w:rsidR="00B572C2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 xml:space="preserve"> </w:t>
      </w:r>
      <w:r w:rsidR="00B572C2" w:rsidRPr="00574174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B572C2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 xml:space="preserve"> </w:t>
      </w:r>
      <w:proofErr w:type="spellStart"/>
      <w:r w:rsidR="00B572C2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xxxxx</w:t>
      </w:r>
      <w:proofErr w:type="spellEnd"/>
      <w:r w:rsidR="00B572C2" w:rsidRPr="00574174">
        <w:rPr>
          <w:rFonts w:ascii="Times New Roman" w:hAnsi="Times New Roman" w:cs="Times New Roman"/>
          <w:sz w:val="24"/>
          <w:szCs w:val="24"/>
        </w:rPr>
        <w:t xml:space="preserve">, </w:t>
      </w:r>
      <w:r w:rsidR="00D27D2E" w:rsidRPr="00574174">
        <w:rPr>
          <w:rFonts w:ascii="Times New Roman" w:hAnsi="Times New Roman" w:cs="Times New Roman"/>
          <w:sz w:val="24"/>
          <w:szCs w:val="24"/>
        </w:rPr>
        <w:t>quien</w:t>
      </w:r>
      <w:r w:rsidR="007C0761" w:rsidRPr="00574174">
        <w:rPr>
          <w:rFonts w:ascii="Times New Roman" w:hAnsi="Times New Roman" w:cs="Times New Roman"/>
          <w:sz w:val="24"/>
          <w:szCs w:val="24"/>
        </w:rPr>
        <w:t xml:space="preserve"> actúa como responsable técnico y administrativo del proyecto, 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perteneciente a la Facultad de </w:t>
      </w:r>
      <w:proofErr w:type="spellStart"/>
      <w:r w:rsidR="00B572C2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xxxxxxxxxx</w:t>
      </w:r>
      <w:proofErr w:type="spellEnd"/>
      <w:r w:rsidR="00352104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 xml:space="preserve"> </w:t>
      </w:r>
      <w:r w:rsidR="00352104" w:rsidRPr="00574174">
        <w:rPr>
          <w:rFonts w:ascii="Times New Roman" w:eastAsia="Times New Roman" w:hAnsi="Times New Roman" w:cs="Times New Roman"/>
          <w:sz w:val="24"/>
          <w:szCs w:val="24"/>
          <w:lang w:eastAsia="es-CO"/>
        </w:rPr>
        <w:t>y</w:t>
      </w:r>
      <w:r w:rsidR="00352104" w:rsidRPr="00574174">
        <w:rPr>
          <w:rFonts w:ascii="Times New Roman" w:hAnsi="Times New Roman" w:cs="Times New Roman"/>
          <w:sz w:val="24"/>
          <w:szCs w:val="24"/>
        </w:rPr>
        <w:t xml:space="preserve"> al Centro de Investigación </w:t>
      </w:r>
      <w:proofErr w:type="spellStart"/>
      <w:r w:rsidR="00352104" w:rsidRPr="00574174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xxxxxxxxxx</w:t>
      </w:r>
      <w:proofErr w:type="spellEnd"/>
      <w:r w:rsidR="00352104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7936AE" w14:textId="77777777" w:rsidR="00B572C2" w:rsidRPr="00574174" w:rsidRDefault="00B572C2" w:rsidP="00B572C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D61B6CB" w14:textId="0F70D6DF" w:rsidR="00D3244C" w:rsidRPr="00574174" w:rsidRDefault="00B572C2" w:rsidP="00D3244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Conforme a lo anterior, se aprobó un monto total de </w:t>
      </w:r>
      <w:r w:rsidR="00D3244C"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Quince Millones de </w:t>
      </w:r>
      <w:proofErr w:type="gramStart"/>
      <w:r w:rsidR="00D3244C" w:rsidRPr="00574174">
        <w:rPr>
          <w:rFonts w:ascii="Times New Roman" w:hAnsi="Times New Roman" w:cs="Times New Roman"/>
          <w:b/>
          <w:bCs/>
          <w:sz w:val="24"/>
          <w:szCs w:val="24"/>
        </w:rPr>
        <w:t>Pesos</w:t>
      </w:r>
      <w:proofErr w:type="gramEnd"/>
      <w:r w:rsidR="00D3244C"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104" w:rsidRPr="00574174">
        <w:rPr>
          <w:rFonts w:ascii="Times New Roman" w:hAnsi="Times New Roman" w:cs="Times New Roman"/>
          <w:b/>
          <w:bCs/>
          <w:sz w:val="24"/>
          <w:szCs w:val="24"/>
        </w:rPr>
        <w:t>Moneda</w:t>
      </w:r>
      <w:r w:rsidR="002E6A6F"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104" w:rsidRPr="0057417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E6A6F"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orriente </w:t>
      </w:r>
      <w:r w:rsidR="00D3244C" w:rsidRPr="00574174">
        <w:rPr>
          <w:rFonts w:ascii="Times New Roman" w:hAnsi="Times New Roman" w:cs="Times New Roman"/>
          <w:sz w:val="24"/>
          <w:szCs w:val="24"/>
        </w:rPr>
        <w:t>($ 15.000.000</w:t>
      </w:r>
      <w:r w:rsidR="002E6A6F" w:rsidRPr="00574174">
        <w:rPr>
          <w:rFonts w:ascii="Times New Roman" w:hAnsi="Times New Roman" w:cs="Times New Roman"/>
          <w:sz w:val="24"/>
          <w:szCs w:val="24"/>
        </w:rPr>
        <w:t xml:space="preserve"> M/C</w:t>
      </w:r>
      <w:r w:rsidR="00D3244C" w:rsidRPr="00574174">
        <w:rPr>
          <w:rFonts w:ascii="Times New Roman" w:hAnsi="Times New Roman" w:cs="Times New Roman"/>
          <w:sz w:val="24"/>
          <w:szCs w:val="24"/>
        </w:rPr>
        <w:t xml:space="preserve">) </w:t>
      </w:r>
      <w:r w:rsidRPr="00574174">
        <w:rPr>
          <w:rFonts w:ascii="Times New Roman" w:hAnsi="Times New Roman" w:cs="Times New Roman"/>
          <w:sz w:val="24"/>
          <w:szCs w:val="24"/>
        </w:rPr>
        <w:t>para la financiación del proyecto, que serán entregados al investigador principal en tres desembolsos correspondientes</w:t>
      </w:r>
      <w:r w:rsidR="00D3244C" w:rsidRPr="00574174">
        <w:rPr>
          <w:rFonts w:ascii="Times New Roman" w:hAnsi="Times New Roman" w:cs="Times New Roman"/>
          <w:sz w:val="24"/>
          <w:szCs w:val="24"/>
        </w:rPr>
        <w:t xml:space="preserve"> de la siguiente manera:</w:t>
      </w:r>
      <w:r w:rsidR="00D3244C" w:rsidRPr="00574174">
        <w:rPr>
          <w:rFonts w:ascii="Times New Roman" w:hAnsi="Times New Roman" w:cs="Times New Roman"/>
          <w:sz w:val="24"/>
          <w:szCs w:val="24"/>
        </w:rPr>
        <w:tab/>
      </w:r>
    </w:p>
    <w:p w14:paraId="17F5A230" w14:textId="77777777" w:rsidR="00D3244C" w:rsidRPr="00574174" w:rsidRDefault="00D3244C" w:rsidP="00D3244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BE5C" w14:textId="6A9DFF19" w:rsidR="00D3244C" w:rsidRPr="00574174" w:rsidRDefault="00D3244C" w:rsidP="00D3244C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Nueve Millones de </w:t>
      </w:r>
      <w:proofErr w:type="gramStart"/>
      <w:r w:rsidRPr="00574174">
        <w:rPr>
          <w:rFonts w:ascii="Times New Roman" w:hAnsi="Times New Roman" w:cs="Times New Roman"/>
          <w:b/>
          <w:bCs/>
          <w:sz w:val="24"/>
          <w:szCs w:val="24"/>
        </w:rPr>
        <w:t>Pesos</w:t>
      </w:r>
      <w:proofErr w:type="gramEnd"/>
      <w:r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="003D7565"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Moneda Corriente </w:t>
      </w:r>
      <w:r w:rsidRPr="00574174">
        <w:rPr>
          <w:rFonts w:ascii="Times New Roman" w:hAnsi="Times New Roman" w:cs="Times New Roman"/>
          <w:sz w:val="24"/>
          <w:szCs w:val="24"/>
        </w:rPr>
        <w:t>($ 9.000.000</w:t>
      </w:r>
      <w:r w:rsidR="003D7565" w:rsidRPr="00574174">
        <w:rPr>
          <w:rFonts w:ascii="Times New Roman" w:hAnsi="Times New Roman" w:cs="Times New Roman"/>
          <w:sz w:val="24"/>
          <w:szCs w:val="24"/>
        </w:rPr>
        <w:t xml:space="preserve"> M/C</w:t>
      </w:r>
      <w:r w:rsidRPr="00574174">
        <w:rPr>
          <w:rFonts w:ascii="Times New Roman" w:hAnsi="Times New Roman" w:cs="Times New Roman"/>
          <w:sz w:val="24"/>
          <w:szCs w:val="24"/>
        </w:rPr>
        <w:t>) correspondiente al 60% previa aprobación del proyecto.</w:t>
      </w:r>
    </w:p>
    <w:p w14:paraId="178CBDA5" w14:textId="15C93717" w:rsidR="00D3244C" w:rsidRPr="00574174" w:rsidRDefault="00D3244C" w:rsidP="00D3244C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Tres millones de </w:t>
      </w:r>
      <w:proofErr w:type="gramStart"/>
      <w:r w:rsidR="003D7565" w:rsidRPr="0057417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74174">
        <w:rPr>
          <w:rFonts w:ascii="Times New Roman" w:hAnsi="Times New Roman" w:cs="Times New Roman"/>
          <w:b/>
          <w:bCs/>
          <w:sz w:val="24"/>
          <w:szCs w:val="24"/>
        </w:rPr>
        <w:t>esos</w:t>
      </w:r>
      <w:proofErr w:type="gramEnd"/>
      <w:r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="003D7565" w:rsidRPr="00574174">
        <w:rPr>
          <w:rFonts w:ascii="Times New Roman" w:hAnsi="Times New Roman" w:cs="Times New Roman"/>
          <w:b/>
          <w:bCs/>
          <w:sz w:val="24"/>
          <w:szCs w:val="24"/>
        </w:rPr>
        <w:t>Moneda Corriente</w:t>
      </w:r>
      <w:r w:rsidRPr="00574174">
        <w:rPr>
          <w:rFonts w:ascii="Times New Roman" w:hAnsi="Times New Roman" w:cs="Times New Roman"/>
          <w:sz w:val="24"/>
          <w:szCs w:val="24"/>
        </w:rPr>
        <w:t xml:space="preserve"> ($ 3.000.000</w:t>
      </w:r>
      <w:r w:rsidR="003D7565" w:rsidRPr="00574174">
        <w:rPr>
          <w:rFonts w:ascii="Times New Roman" w:hAnsi="Times New Roman" w:cs="Times New Roman"/>
          <w:sz w:val="24"/>
          <w:szCs w:val="24"/>
        </w:rPr>
        <w:t xml:space="preserve"> M/C</w:t>
      </w:r>
      <w:r w:rsidRPr="00574174">
        <w:rPr>
          <w:rFonts w:ascii="Times New Roman" w:hAnsi="Times New Roman" w:cs="Times New Roman"/>
          <w:sz w:val="24"/>
          <w:szCs w:val="24"/>
        </w:rPr>
        <w:t>) correspondiente al 20% previa aprobación del primer informe de avances -Técnico y Financiero.</w:t>
      </w:r>
    </w:p>
    <w:p w14:paraId="6E7E8DFF" w14:textId="63065403" w:rsidR="00B572C2" w:rsidRPr="00574174" w:rsidRDefault="00213A2C" w:rsidP="00D3244C">
      <w:pPr>
        <w:pStyle w:val="Sinespaciado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4174">
        <w:rPr>
          <w:rFonts w:ascii="Times New Roman" w:hAnsi="Times New Roman" w:cs="Times New Roman"/>
          <w:b/>
          <w:bCs/>
          <w:sz w:val="24"/>
          <w:szCs w:val="24"/>
        </w:rPr>
        <w:t xml:space="preserve">Tres millones de </w:t>
      </w:r>
      <w:proofErr w:type="gramStart"/>
      <w:r w:rsidRPr="00574174">
        <w:rPr>
          <w:rFonts w:ascii="Times New Roman" w:hAnsi="Times New Roman" w:cs="Times New Roman"/>
          <w:b/>
          <w:bCs/>
          <w:sz w:val="24"/>
          <w:szCs w:val="24"/>
        </w:rPr>
        <w:t>Pesos</w:t>
      </w:r>
      <w:proofErr w:type="gramEnd"/>
      <w:r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b/>
          <w:bCs/>
          <w:sz w:val="24"/>
          <w:szCs w:val="24"/>
        </w:rPr>
        <w:t>Moneda Corriente</w:t>
      </w:r>
      <w:r w:rsidRPr="00574174">
        <w:rPr>
          <w:rFonts w:ascii="Times New Roman" w:hAnsi="Times New Roman" w:cs="Times New Roman"/>
          <w:sz w:val="24"/>
          <w:szCs w:val="24"/>
        </w:rPr>
        <w:t xml:space="preserve"> ($ 3.000.000 M/C) </w:t>
      </w:r>
      <w:r w:rsidR="00D3244C" w:rsidRPr="00574174">
        <w:rPr>
          <w:rFonts w:ascii="Times New Roman" w:hAnsi="Times New Roman" w:cs="Times New Roman"/>
          <w:sz w:val="24"/>
          <w:szCs w:val="24"/>
        </w:rPr>
        <w:t>correspondiente al 20% previa aprobación del segundo informe de avances -Técnico y Financiero.</w:t>
      </w:r>
    </w:p>
    <w:p w14:paraId="2D01A47B" w14:textId="330FCE36" w:rsidR="00D3244C" w:rsidRPr="00574174" w:rsidRDefault="00D3244C" w:rsidP="00D3244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A680D" w14:textId="7E3871F1" w:rsidR="00B572C2" w:rsidRPr="00574174" w:rsidRDefault="00B572C2" w:rsidP="00D3244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Una vez recibidos los recursos, el investigador principal se compromete a</w:t>
      </w:r>
      <w:r w:rsidR="003C759F" w:rsidRPr="00574174">
        <w:rPr>
          <w:rFonts w:ascii="Times New Roman" w:hAnsi="Times New Roman" w:cs="Times New Roman"/>
          <w:sz w:val="24"/>
          <w:szCs w:val="24"/>
        </w:rPr>
        <w:t xml:space="preserve"> cumplir</w:t>
      </w:r>
      <w:r w:rsidRPr="00574174">
        <w:rPr>
          <w:rFonts w:ascii="Times New Roman" w:hAnsi="Times New Roman" w:cs="Times New Roman"/>
          <w:sz w:val="24"/>
          <w:szCs w:val="24"/>
        </w:rPr>
        <w:t>:</w:t>
      </w:r>
    </w:p>
    <w:p w14:paraId="78166A4D" w14:textId="77777777" w:rsidR="00B572C2" w:rsidRPr="00574174" w:rsidRDefault="00B572C2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8F2ED" w14:textId="55BA6611" w:rsidR="00B572C2" w:rsidRPr="00574174" w:rsidRDefault="003C759F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C</w:t>
      </w:r>
      <w:r w:rsidR="00B572C2" w:rsidRPr="00574174">
        <w:rPr>
          <w:rFonts w:ascii="Times New Roman" w:hAnsi="Times New Roman" w:cs="Times New Roman"/>
          <w:sz w:val="24"/>
          <w:szCs w:val="24"/>
        </w:rPr>
        <w:t>on los objetivos generales, específicos, cronograma</w:t>
      </w:r>
      <w:r w:rsidRPr="00574174">
        <w:rPr>
          <w:rFonts w:ascii="Times New Roman" w:hAnsi="Times New Roman" w:cs="Times New Roman"/>
          <w:sz w:val="24"/>
          <w:szCs w:val="24"/>
        </w:rPr>
        <w:t>,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resultados esperados del proyecto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56E3CF20" w14:textId="77777777" w:rsidR="003C759F" w:rsidRPr="00574174" w:rsidRDefault="003C759F" w:rsidP="003C759F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ADC8A8" w14:textId="71ADA74F" w:rsidR="003C759F" w:rsidRPr="00574174" w:rsidRDefault="003C759F" w:rsidP="003C759F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Con las</w:t>
      </w:r>
      <w:r w:rsidRPr="00574174">
        <w:rPr>
          <w:rFonts w:ascii="Times New Roman" w:eastAsiaTheme="minorEastAsia" w:hAnsi="Times New Roman" w:cs="Times New Roman"/>
          <w:sz w:val="24"/>
          <w:szCs w:val="24"/>
        </w:rPr>
        <w:t xml:space="preserve"> actividades establecidas en el plan de trabajo</w:t>
      </w:r>
      <w:r w:rsidRPr="00574174">
        <w:rPr>
          <w:rFonts w:ascii="Times New Roman" w:hAnsi="Times New Roman" w:cs="Times New Roman"/>
          <w:sz w:val="24"/>
          <w:szCs w:val="24"/>
        </w:rPr>
        <w:t xml:space="preserve"> de los estudiantes de semillero de investigación y/o joven investigador.</w:t>
      </w:r>
    </w:p>
    <w:p w14:paraId="76F77DA4" w14:textId="77777777" w:rsidR="003C759F" w:rsidRPr="00574174" w:rsidRDefault="003C759F" w:rsidP="003C759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BE014" w14:textId="4EFDBE5A" w:rsidR="00B572C2" w:rsidRPr="00574174" w:rsidRDefault="003C759F" w:rsidP="003C759F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C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on los productos mínimos </w:t>
      </w:r>
      <w:r w:rsidRPr="00574174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B572C2" w:rsidRPr="00574174">
        <w:rPr>
          <w:rFonts w:ascii="Times New Roman" w:eastAsiaTheme="minorEastAsia" w:hAnsi="Times New Roman" w:cs="Times New Roman"/>
          <w:sz w:val="24"/>
          <w:szCs w:val="24"/>
        </w:rPr>
        <w:t xml:space="preserve">con </w:t>
      </w:r>
      <w:r w:rsidR="00D3244C" w:rsidRPr="00574174">
        <w:rPr>
          <w:rFonts w:ascii="Times New Roman" w:eastAsiaTheme="minorEastAsia" w:hAnsi="Times New Roman" w:cs="Times New Roman"/>
          <w:sz w:val="24"/>
          <w:szCs w:val="24"/>
        </w:rPr>
        <w:t xml:space="preserve">relación </w:t>
      </w:r>
      <w:r w:rsidR="00B572C2" w:rsidRPr="00574174">
        <w:rPr>
          <w:rFonts w:ascii="Times New Roman" w:eastAsiaTheme="minorEastAsia" w:hAnsi="Times New Roman" w:cs="Times New Roman"/>
          <w:sz w:val="24"/>
          <w:szCs w:val="24"/>
        </w:rPr>
        <w:t xml:space="preserve">al numeral </w:t>
      </w:r>
      <w:r w:rsidR="00D3244C" w:rsidRPr="00574174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574174">
        <w:rPr>
          <w:rFonts w:ascii="Times New Roman" w:eastAsiaTheme="minorEastAsia" w:hAnsi="Times New Roman" w:cs="Times New Roman"/>
          <w:sz w:val="24"/>
          <w:szCs w:val="24"/>
        </w:rPr>
        <w:t xml:space="preserve"> y el anexo seis (6) </w:t>
      </w:r>
      <w:r w:rsidR="00B572C2" w:rsidRPr="00574174">
        <w:rPr>
          <w:rFonts w:ascii="Times New Roman" w:eastAsiaTheme="minorEastAsia" w:hAnsi="Times New Roman" w:cs="Times New Roman"/>
          <w:sz w:val="24"/>
          <w:szCs w:val="24"/>
        </w:rPr>
        <w:t>de los términos de referencias de la convocatoria</w:t>
      </w:r>
      <w:r w:rsidRPr="005741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8F105B2" w14:textId="77777777" w:rsidR="003C759F" w:rsidRPr="00574174" w:rsidRDefault="003C759F" w:rsidP="003C759F">
      <w:pPr>
        <w:pStyle w:val="Prrafodelista"/>
      </w:pPr>
    </w:p>
    <w:p w14:paraId="777C5C62" w14:textId="77777777" w:rsidR="003C759F" w:rsidRPr="00574174" w:rsidRDefault="003C759F" w:rsidP="003C759F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90373C" w14:textId="7883061C" w:rsidR="00B572C2" w:rsidRPr="00574174" w:rsidRDefault="003C759F" w:rsidP="00B62EE1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Con la entrega de los </w:t>
      </w:r>
      <w:r w:rsidR="00B572C2" w:rsidRPr="00574174">
        <w:rPr>
          <w:rFonts w:ascii="Times New Roman" w:hAnsi="Times New Roman" w:cs="Times New Roman"/>
          <w:sz w:val="24"/>
          <w:szCs w:val="24"/>
        </w:rPr>
        <w:t>informe</w:t>
      </w:r>
      <w:r w:rsidRPr="00574174">
        <w:rPr>
          <w:rFonts w:ascii="Times New Roman" w:hAnsi="Times New Roman" w:cs="Times New Roman"/>
          <w:sz w:val="24"/>
          <w:szCs w:val="24"/>
        </w:rPr>
        <w:t>s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de avance</w:t>
      </w:r>
      <w:r w:rsidRPr="00574174">
        <w:rPr>
          <w:rFonts w:ascii="Times New Roman" w:hAnsi="Times New Roman" w:cs="Times New Roman"/>
          <w:sz w:val="24"/>
          <w:szCs w:val="24"/>
        </w:rPr>
        <w:t>s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técnico</w:t>
      </w:r>
      <w:r w:rsidRPr="00574174">
        <w:rPr>
          <w:rFonts w:ascii="Times New Roman" w:hAnsi="Times New Roman" w:cs="Times New Roman"/>
          <w:sz w:val="24"/>
          <w:szCs w:val="24"/>
        </w:rPr>
        <w:t>s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y financiero</w:t>
      </w:r>
      <w:r w:rsidRPr="00574174">
        <w:rPr>
          <w:rFonts w:ascii="Times New Roman" w:hAnsi="Times New Roman" w:cs="Times New Roman"/>
          <w:sz w:val="24"/>
          <w:szCs w:val="24"/>
        </w:rPr>
        <w:t>s parciales,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así como un informe final al terminar la ejecución del proyecto de acuerdo con las fechas establecidas. </w:t>
      </w:r>
      <w:r w:rsidRPr="00574174">
        <w:rPr>
          <w:rFonts w:ascii="Times New Roman" w:hAnsi="Times New Roman" w:cs="Times New Roman"/>
          <w:sz w:val="24"/>
          <w:szCs w:val="24"/>
        </w:rPr>
        <w:t xml:space="preserve"> Estos s</w:t>
      </w:r>
      <w:r w:rsidR="00B572C2" w:rsidRPr="00574174">
        <w:rPr>
          <w:rFonts w:ascii="Times New Roman" w:hAnsi="Times New Roman" w:cs="Times New Roman"/>
          <w:sz w:val="24"/>
          <w:szCs w:val="24"/>
        </w:rPr>
        <w:t>e deben presentar</w:t>
      </w:r>
      <w:r w:rsidRPr="00574174">
        <w:rPr>
          <w:rFonts w:ascii="Times New Roman" w:hAnsi="Times New Roman" w:cs="Times New Roman"/>
          <w:sz w:val="24"/>
          <w:szCs w:val="24"/>
        </w:rPr>
        <w:t xml:space="preserve"> en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dos copias </w:t>
      </w:r>
      <w:r w:rsidRPr="00574174">
        <w:rPr>
          <w:rFonts w:ascii="Times New Roman" w:hAnsi="Times New Roman" w:cs="Times New Roman"/>
          <w:sz w:val="24"/>
          <w:szCs w:val="24"/>
        </w:rPr>
        <w:t xml:space="preserve">tanto </w:t>
      </w:r>
      <w:r w:rsidR="00B62EE1" w:rsidRPr="00574174">
        <w:rPr>
          <w:rFonts w:ascii="Times New Roman" w:hAnsi="Times New Roman" w:cs="Times New Roman"/>
          <w:sz w:val="24"/>
          <w:szCs w:val="24"/>
        </w:rPr>
        <w:t xml:space="preserve">física, </w:t>
      </w:r>
      <w:r w:rsidRPr="00574174">
        <w:rPr>
          <w:rFonts w:ascii="Times New Roman" w:hAnsi="Times New Roman" w:cs="Times New Roman"/>
          <w:sz w:val="24"/>
          <w:szCs w:val="24"/>
        </w:rPr>
        <w:t>como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magnétic</w:t>
      </w:r>
      <w:r w:rsidRPr="00574174">
        <w:rPr>
          <w:rFonts w:ascii="Times New Roman" w:hAnsi="Times New Roman" w:cs="Times New Roman"/>
          <w:sz w:val="24"/>
          <w:szCs w:val="24"/>
        </w:rPr>
        <w:t>a</w:t>
      </w:r>
      <w:r w:rsidR="00D3244C" w:rsidRPr="00574174">
        <w:rPr>
          <w:rFonts w:ascii="Times New Roman" w:hAnsi="Times New Roman" w:cs="Times New Roman"/>
          <w:sz w:val="24"/>
          <w:szCs w:val="24"/>
        </w:rPr>
        <w:t xml:space="preserve"> al correo oficial de </w:t>
      </w:r>
      <w:r w:rsidRPr="00574174">
        <w:rPr>
          <w:rFonts w:ascii="Times New Roman" w:hAnsi="Times New Roman" w:cs="Times New Roman"/>
          <w:sz w:val="24"/>
          <w:szCs w:val="24"/>
        </w:rPr>
        <w:t>Vicerrectoría de Investigación</w:t>
      </w:r>
      <w:r w:rsidR="00D3244C" w:rsidRPr="005741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244C" w:rsidRPr="00574174">
          <w:rPr>
            <w:rStyle w:val="Hipervnculo"/>
            <w:rFonts w:ascii="Times New Roman" w:hAnsi="Times New Roman" w:cs="Times New Roman"/>
            <w:sz w:val="24"/>
            <w:szCs w:val="24"/>
          </w:rPr>
          <w:t>vice-investigacion@utch.edu.co</w:t>
        </w:r>
      </w:hyperlink>
      <w:r w:rsidR="00D3244C" w:rsidRPr="00574174">
        <w:rPr>
          <w:rFonts w:ascii="Times New Roman" w:hAnsi="Times New Roman" w:cs="Times New Roman"/>
          <w:sz w:val="24"/>
          <w:szCs w:val="24"/>
        </w:rPr>
        <w:t xml:space="preserve">  (con el asunto: </w:t>
      </w:r>
      <w:r w:rsidRPr="00574174">
        <w:rPr>
          <w:rFonts w:ascii="Times New Roman" w:hAnsi="Times New Roman" w:cs="Times New Roman"/>
          <w:sz w:val="24"/>
          <w:szCs w:val="24"/>
        </w:rPr>
        <w:t xml:space="preserve">Informe Final </w:t>
      </w:r>
      <w:r w:rsidR="003658C6" w:rsidRPr="00574174">
        <w:rPr>
          <w:rFonts w:ascii="Times New Roman" w:hAnsi="Times New Roman" w:cs="Times New Roman"/>
          <w:sz w:val="24"/>
          <w:szCs w:val="24"/>
        </w:rPr>
        <w:t>Convocatoria</w:t>
      </w:r>
      <w:r w:rsidR="00D3244C" w:rsidRPr="00574174">
        <w:rPr>
          <w:rFonts w:ascii="Times New Roman" w:hAnsi="Times New Roman" w:cs="Times New Roman"/>
          <w:sz w:val="24"/>
          <w:szCs w:val="24"/>
        </w:rPr>
        <w:t xml:space="preserve"> V.I. 2022</w:t>
      </w:r>
      <w:r w:rsidRPr="00574174">
        <w:rPr>
          <w:rFonts w:ascii="Times New Roman" w:hAnsi="Times New Roman" w:cs="Times New Roman"/>
          <w:sz w:val="24"/>
          <w:szCs w:val="24"/>
        </w:rPr>
        <w:t>),</w:t>
      </w:r>
      <w:r w:rsidR="00B572C2" w:rsidRPr="00574174">
        <w:rPr>
          <w:rFonts w:ascii="Times New Roman" w:hAnsi="Times New Roman" w:cs="Times New Roman"/>
          <w:sz w:val="24"/>
          <w:szCs w:val="24"/>
        </w:rPr>
        <w:t xml:space="preserve"> acompañados de la relación gastos de los recursos otorgados a la fecha.</w:t>
      </w:r>
    </w:p>
    <w:p w14:paraId="6DA3B5B6" w14:textId="77777777" w:rsidR="00B572C2" w:rsidRPr="00574174" w:rsidRDefault="00B572C2" w:rsidP="00B572C2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7EFACF" w14:textId="7E70C158" w:rsidR="00B572C2" w:rsidRPr="00574174" w:rsidRDefault="00B572C2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Fecha de iniciación del proyecto: </w:t>
      </w:r>
      <w:proofErr w:type="spellStart"/>
      <w:r w:rsidR="003658C6" w:rsidRPr="00574174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3658C6" w:rsidRPr="005741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658C6" w:rsidRPr="00574174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 w:rsidRPr="00574174">
        <w:rPr>
          <w:rFonts w:ascii="Times New Roman" w:hAnsi="Times New Roman" w:cs="Times New Roman"/>
          <w:sz w:val="24"/>
          <w:szCs w:val="24"/>
        </w:rPr>
        <w:t xml:space="preserve"> de 20</w:t>
      </w:r>
      <w:r w:rsidR="003658C6" w:rsidRPr="00574174">
        <w:rPr>
          <w:rFonts w:ascii="Times New Roman" w:hAnsi="Times New Roman" w:cs="Times New Roman"/>
          <w:sz w:val="24"/>
          <w:szCs w:val="24"/>
        </w:rPr>
        <w:t>22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6E689C0E" w14:textId="77777777" w:rsidR="00B572C2" w:rsidRPr="00574174" w:rsidRDefault="00B572C2" w:rsidP="00B572C2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37C284" w14:textId="74F3E53B" w:rsidR="00B572C2" w:rsidRPr="00574174" w:rsidRDefault="00B572C2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Fecha prevista para la finalización del proyecto: </w:t>
      </w:r>
      <w:r w:rsidR="003658C6" w:rsidRPr="00574174">
        <w:rPr>
          <w:rFonts w:ascii="Times New Roman" w:hAnsi="Times New Roman" w:cs="Times New Roman"/>
          <w:sz w:val="24"/>
          <w:szCs w:val="24"/>
        </w:rPr>
        <w:t xml:space="preserve">16 de </w:t>
      </w:r>
      <w:proofErr w:type="gramStart"/>
      <w:r w:rsidR="003658C6" w:rsidRPr="00574174"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 w:rsidR="003658C6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sz w:val="24"/>
          <w:szCs w:val="24"/>
        </w:rPr>
        <w:t>de 20</w:t>
      </w:r>
      <w:r w:rsidR="003658C6" w:rsidRPr="00574174">
        <w:rPr>
          <w:rFonts w:ascii="Times New Roman" w:hAnsi="Times New Roman" w:cs="Times New Roman"/>
          <w:sz w:val="24"/>
          <w:szCs w:val="24"/>
        </w:rPr>
        <w:t>22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7C2E1E7C" w14:textId="77777777" w:rsidR="00B572C2" w:rsidRPr="00574174" w:rsidRDefault="00B572C2" w:rsidP="00B572C2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5487C4" w14:textId="77777777" w:rsidR="00B572C2" w:rsidRPr="00574174" w:rsidRDefault="00B572C2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Fechas para la entrega los respectivos informes: </w:t>
      </w:r>
    </w:p>
    <w:p w14:paraId="2BDC659C" w14:textId="77777777" w:rsidR="00B572C2" w:rsidRPr="00574174" w:rsidRDefault="00B572C2" w:rsidP="00574174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3221"/>
      </w:tblGrid>
      <w:tr w:rsidR="00B572C2" w:rsidRPr="00574174" w14:paraId="538C635E" w14:textId="77777777" w:rsidTr="003973F3">
        <w:trPr>
          <w:jc w:val="center"/>
        </w:trPr>
        <w:tc>
          <w:tcPr>
            <w:tcW w:w="4498" w:type="dxa"/>
          </w:tcPr>
          <w:p w14:paraId="4132C97E" w14:textId="77777777" w:rsidR="00B572C2" w:rsidRPr="00574174" w:rsidRDefault="00B572C2" w:rsidP="003973F3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INFORMES </w:t>
            </w:r>
          </w:p>
        </w:tc>
        <w:tc>
          <w:tcPr>
            <w:tcW w:w="3221" w:type="dxa"/>
          </w:tcPr>
          <w:p w14:paraId="5468CCFA" w14:textId="77777777" w:rsidR="00B572C2" w:rsidRPr="00574174" w:rsidRDefault="00B572C2" w:rsidP="003973F3">
            <w:pPr>
              <w:pStyle w:val="Sinespaciado"/>
              <w:spacing w:line="276" w:lineRule="auto"/>
              <w:ind w:hanging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</w:t>
            </w:r>
          </w:p>
        </w:tc>
      </w:tr>
      <w:tr w:rsidR="00B572C2" w:rsidRPr="00574174" w14:paraId="0F2389C3" w14:textId="77777777" w:rsidTr="003973F3">
        <w:trPr>
          <w:jc w:val="center"/>
        </w:trPr>
        <w:tc>
          <w:tcPr>
            <w:tcW w:w="4498" w:type="dxa"/>
          </w:tcPr>
          <w:p w14:paraId="4BCCF11A" w14:textId="77777777" w:rsidR="00B572C2" w:rsidRPr="00574174" w:rsidRDefault="00B572C2" w:rsidP="003973F3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1er. informe de avances (Técnico y financiero)</w:t>
            </w:r>
          </w:p>
        </w:tc>
        <w:tc>
          <w:tcPr>
            <w:tcW w:w="3221" w:type="dxa"/>
          </w:tcPr>
          <w:p w14:paraId="104A5820" w14:textId="69044B81" w:rsidR="00B572C2" w:rsidRPr="00574174" w:rsidRDefault="00B84897" w:rsidP="003973F3">
            <w:pPr>
              <w:pStyle w:val="Sinespaciado"/>
              <w:spacing w:line="276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8C6"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 de junio de 2022.</w:t>
            </w:r>
          </w:p>
        </w:tc>
      </w:tr>
      <w:tr w:rsidR="00B572C2" w:rsidRPr="00574174" w14:paraId="6E92E198" w14:textId="77777777" w:rsidTr="003973F3">
        <w:trPr>
          <w:jc w:val="center"/>
        </w:trPr>
        <w:tc>
          <w:tcPr>
            <w:tcW w:w="4498" w:type="dxa"/>
          </w:tcPr>
          <w:p w14:paraId="6168B1EA" w14:textId="77777777" w:rsidR="00B572C2" w:rsidRPr="00574174" w:rsidRDefault="00B572C2" w:rsidP="003973F3">
            <w:pPr>
              <w:pStyle w:val="Sinespaciado"/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2do. informe de avances (Técnico y financiero)</w:t>
            </w:r>
          </w:p>
        </w:tc>
        <w:tc>
          <w:tcPr>
            <w:tcW w:w="3221" w:type="dxa"/>
          </w:tcPr>
          <w:p w14:paraId="087E4111" w14:textId="7C24B313" w:rsidR="00B572C2" w:rsidRPr="00574174" w:rsidRDefault="003658C6" w:rsidP="003973F3">
            <w:pPr>
              <w:pStyle w:val="Sinespaciado"/>
              <w:spacing w:line="276" w:lineRule="auto"/>
              <w:ind w:lef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B572C2" w:rsidRPr="0057417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57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septiembre </w:t>
            </w: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de 2022.</w:t>
            </w:r>
          </w:p>
        </w:tc>
      </w:tr>
      <w:tr w:rsidR="00B572C2" w:rsidRPr="00574174" w14:paraId="3D8ECEC0" w14:textId="77777777" w:rsidTr="003973F3">
        <w:trPr>
          <w:jc w:val="center"/>
        </w:trPr>
        <w:tc>
          <w:tcPr>
            <w:tcW w:w="4498" w:type="dxa"/>
          </w:tcPr>
          <w:p w14:paraId="42D92A64" w14:textId="77777777" w:rsidR="00B572C2" w:rsidRPr="00574174" w:rsidRDefault="00B572C2" w:rsidP="003973F3">
            <w:pPr>
              <w:pStyle w:val="Sinespaciado"/>
              <w:spacing w:line="276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Informe final</w:t>
            </w:r>
          </w:p>
        </w:tc>
        <w:tc>
          <w:tcPr>
            <w:tcW w:w="3221" w:type="dxa"/>
          </w:tcPr>
          <w:p w14:paraId="203C1F70" w14:textId="66331E9F" w:rsidR="00B572C2" w:rsidRPr="00574174" w:rsidRDefault="00A77CD5" w:rsidP="003973F3">
            <w:pPr>
              <w:pStyle w:val="Sinespaciado"/>
              <w:spacing w:line="276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8C6"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1 de </w:t>
            </w:r>
            <w:proofErr w:type="gramStart"/>
            <w:r w:rsidR="003658C6" w:rsidRPr="00574174"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  <w:proofErr w:type="gramEnd"/>
            <w:r w:rsidR="003658C6"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 de 2022.</w:t>
            </w:r>
          </w:p>
        </w:tc>
      </w:tr>
    </w:tbl>
    <w:p w14:paraId="1DB742BE" w14:textId="1FB7667F" w:rsidR="00B572C2" w:rsidRPr="00574174" w:rsidRDefault="00B572C2" w:rsidP="00810F90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lastRenderedPageBreak/>
        <w:t>La Universidad Tecnológica del Chocó Diego Luis Córdoba</w:t>
      </w:r>
      <w:r w:rsidR="00810F90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sz w:val="24"/>
          <w:szCs w:val="24"/>
        </w:rPr>
        <w:t>decidirá sobre la conveniencia de solicitar la protección legal sobre los derechos de propiedad intelectual a los que haya lugar con la ejecución del proyecto.</w:t>
      </w:r>
    </w:p>
    <w:p w14:paraId="1A88236E" w14:textId="77777777" w:rsidR="00B572C2" w:rsidRPr="00574174" w:rsidRDefault="00B572C2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F379" w14:textId="59601A4D" w:rsidR="00B572C2" w:rsidRPr="00574174" w:rsidRDefault="00B572C2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Los equipos e insumos que se necesiten para la ejecución del </w:t>
      </w:r>
      <w:r w:rsidR="003C759F" w:rsidRPr="00574174">
        <w:rPr>
          <w:rFonts w:ascii="Times New Roman" w:hAnsi="Times New Roman" w:cs="Times New Roman"/>
          <w:sz w:val="24"/>
          <w:szCs w:val="24"/>
        </w:rPr>
        <w:t>proyecto</w:t>
      </w:r>
      <w:r w:rsidRPr="00574174">
        <w:rPr>
          <w:rFonts w:ascii="Times New Roman" w:hAnsi="Times New Roman" w:cs="Times New Roman"/>
          <w:sz w:val="24"/>
          <w:szCs w:val="24"/>
        </w:rPr>
        <w:t xml:space="preserve"> serán adquiridos a través del conducto regular institucional (oficina de Almacén). El Grupo de Investigación deberá anexar las solicitudes de requerimientos para su respectivo proceso de compra e indicar el nombre del equipo, marca y modelo. Todos los equipos adquiridos entrarán en el inventario de la Universidad y el Grupo de Investigación será el responsable del manejo y buen uso </w:t>
      </w:r>
      <w:proofErr w:type="gramStart"/>
      <w:r w:rsidRPr="00574174">
        <w:rPr>
          <w:rFonts w:ascii="Times New Roman" w:hAnsi="Times New Roman" w:cs="Times New Roman"/>
          <w:sz w:val="24"/>
          <w:szCs w:val="24"/>
        </w:rPr>
        <w:t>del mismo</w:t>
      </w:r>
      <w:proofErr w:type="gramEnd"/>
      <w:r w:rsidRPr="00574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051DB" w14:textId="77777777" w:rsidR="00B572C2" w:rsidRPr="00574174" w:rsidRDefault="00B572C2" w:rsidP="00B572C2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8A51A4" w14:textId="2FA8F20E" w:rsidR="00F8366F" w:rsidRPr="00574174" w:rsidRDefault="00F8366F" w:rsidP="00F8366F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>En el marco de la Ley</w:t>
      </w:r>
      <w:r w:rsidR="00327A86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sz w:val="24"/>
          <w:szCs w:val="24"/>
        </w:rPr>
        <w:t>30 de 1992 la cual les da el reconocimiento a las universidades de modificar su</w:t>
      </w:r>
      <w:r w:rsidR="00F679F5" w:rsidRPr="00574174">
        <w:rPr>
          <w:rFonts w:ascii="Times New Roman" w:hAnsi="Times New Roman" w:cs="Times New Roman"/>
          <w:sz w:val="24"/>
          <w:szCs w:val="24"/>
        </w:rPr>
        <w:t>s</w:t>
      </w:r>
      <w:r w:rsidRPr="00574174">
        <w:rPr>
          <w:rFonts w:ascii="Times New Roman" w:hAnsi="Times New Roman" w:cs="Times New Roman"/>
          <w:sz w:val="24"/>
          <w:szCs w:val="24"/>
        </w:rPr>
        <w:t xml:space="preserve"> estatuto</w:t>
      </w:r>
      <w:r w:rsidR="00F679F5" w:rsidRPr="00574174">
        <w:rPr>
          <w:rFonts w:ascii="Times New Roman" w:hAnsi="Times New Roman" w:cs="Times New Roman"/>
          <w:sz w:val="24"/>
          <w:szCs w:val="24"/>
        </w:rPr>
        <w:t>s</w:t>
      </w:r>
      <w:r w:rsidR="00C62EFD" w:rsidRPr="00574174">
        <w:rPr>
          <w:rFonts w:ascii="Times New Roman" w:hAnsi="Times New Roman" w:cs="Times New Roman"/>
          <w:sz w:val="24"/>
          <w:szCs w:val="24"/>
        </w:rPr>
        <w:t xml:space="preserve">, </w:t>
      </w:r>
      <w:r w:rsidR="00F679F5" w:rsidRPr="00574174">
        <w:rPr>
          <w:rFonts w:ascii="Times New Roman" w:hAnsi="Times New Roman" w:cs="Times New Roman"/>
          <w:sz w:val="24"/>
          <w:szCs w:val="24"/>
        </w:rPr>
        <w:t xml:space="preserve">en concordancia con </w:t>
      </w:r>
      <w:r w:rsidRPr="00574174">
        <w:rPr>
          <w:rFonts w:ascii="Times New Roman" w:hAnsi="Times New Roman" w:cs="Times New Roman"/>
          <w:sz w:val="24"/>
          <w:szCs w:val="24"/>
        </w:rPr>
        <w:t>el artículo</w:t>
      </w:r>
      <w:r w:rsidR="00F679F5" w:rsidRPr="00574174">
        <w:rPr>
          <w:rFonts w:ascii="Times New Roman" w:hAnsi="Times New Roman" w:cs="Times New Roman"/>
          <w:sz w:val="24"/>
          <w:szCs w:val="24"/>
        </w:rPr>
        <w:t xml:space="preserve"> 61</w:t>
      </w:r>
      <w:r w:rsidR="00004F8C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="00F679F5" w:rsidRPr="00574174">
        <w:rPr>
          <w:rFonts w:ascii="Times New Roman" w:hAnsi="Times New Roman" w:cs="Times New Roman"/>
          <w:sz w:val="24"/>
          <w:szCs w:val="24"/>
        </w:rPr>
        <w:t>y</w:t>
      </w:r>
      <w:r w:rsidRPr="00574174">
        <w:rPr>
          <w:rFonts w:ascii="Times New Roman" w:hAnsi="Times New Roman" w:cs="Times New Roman"/>
          <w:sz w:val="24"/>
          <w:szCs w:val="24"/>
        </w:rPr>
        <w:t xml:space="preserve"> 69 de constitución política</w:t>
      </w:r>
      <w:r w:rsidR="00CA23D3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="00C62EFD" w:rsidRPr="00574174">
        <w:rPr>
          <w:rFonts w:ascii="Times New Roman" w:hAnsi="Times New Roman" w:cs="Times New Roman"/>
          <w:sz w:val="24"/>
          <w:szCs w:val="24"/>
        </w:rPr>
        <w:t>en uso</w:t>
      </w:r>
      <w:r w:rsidR="00CA23D3" w:rsidRPr="00574174">
        <w:rPr>
          <w:rFonts w:ascii="Times New Roman" w:hAnsi="Times New Roman" w:cs="Times New Roman"/>
          <w:sz w:val="24"/>
          <w:szCs w:val="24"/>
        </w:rPr>
        <w:t xml:space="preserve"> de sus facultades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726AD29F" w14:textId="77777777" w:rsidR="00F8366F" w:rsidRPr="00574174" w:rsidRDefault="00F8366F" w:rsidP="00F8366F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123C9" w14:textId="4F350568" w:rsidR="00B572C2" w:rsidRPr="00574174" w:rsidRDefault="00B572C2" w:rsidP="00B572C2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El incumplimiento de cualquiera de las obligaciones estipuladas en la presente </w:t>
      </w:r>
      <w:r w:rsidR="00F8366F" w:rsidRPr="00574174">
        <w:rPr>
          <w:rFonts w:ascii="Times New Roman" w:hAnsi="Times New Roman" w:cs="Times New Roman"/>
          <w:sz w:val="24"/>
          <w:szCs w:val="24"/>
        </w:rPr>
        <w:t>acta</w:t>
      </w:r>
      <w:r w:rsidRPr="00574174">
        <w:rPr>
          <w:rFonts w:ascii="Times New Roman" w:hAnsi="Times New Roman" w:cs="Times New Roman"/>
          <w:sz w:val="24"/>
          <w:szCs w:val="24"/>
        </w:rPr>
        <w:t xml:space="preserve"> dará lugar a una sanción al Grupo de Investigación responsable, el cual no podrá participar en la siguiente convocatoria de proyectos de investigación que haga la Universidad.</w:t>
      </w:r>
    </w:p>
    <w:p w14:paraId="1136BF12" w14:textId="77777777" w:rsidR="00B572C2" w:rsidRPr="00574174" w:rsidRDefault="00B572C2" w:rsidP="00B572C2">
      <w:pPr>
        <w:pStyle w:val="Prrafodelista"/>
      </w:pPr>
    </w:p>
    <w:p w14:paraId="1A4F5D2E" w14:textId="557C054D" w:rsidR="00810F90" w:rsidRPr="00574174" w:rsidRDefault="00B572C2" w:rsidP="00810F90">
      <w:pPr>
        <w:pStyle w:val="Sinespaciado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  <w:lang w:val="es-ES"/>
        </w:rPr>
        <w:t>En caso de incumplimiento, el responsable del proyecto</w:t>
      </w:r>
      <w:r w:rsidRPr="00574174">
        <w:rPr>
          <w:rFonts w:ascii="Times New Roman" w:hAnsi="Times New Roman" w:cs="Times New Roman"/>
          <w:sz w:val="24"/>
          <w:szCs w:val="24"/>
        </w:rPr>
        <w:t xml:space="preserve"> autoriza a la oficina financiera de la Universidad Tecnológica del Choco Diego Luis Córdoba</w:t>
      </w:r>
      <w:r w:rsidR="00743D4C" w:rsidRPr="00574174">
        <w:rPr>
          <w:rFonts w:ascii="Times New Roman" w:hAnsi="Times New Roman" w:cs="Times New Roman"/>
          <w:sz w:val="24"/>
          <w:szCs w:val="24"/>
        </w:rPr>
        <w:t xml:space="preserve"> </w:t>
      </w:r>
      <w:r w:rsidRPr="00574174">
        <w:rPr>
          <w:rFonts w:ascii="Times New Roman" w:hAnsi="Times New Roman" w:cs="Times New Roman"/>
          <w:sz w:val="24"/>
          <w:szCs w:val="24"/>
        </w:rPr>
        <w:t>a descontar del salario o de sus honorarios según sea el caso, la suma correspondiente al estímulo recibido para el desarrollo del objeto contractual</w:t>
      </w:r>
      <w:r w:rsidR="00810F90" w:rsidRPr="00574174">
        <w:rPr>
          <w:rFonts w:ascii="Times New Roman" w:hAnsi="Times New Roman" w:cs="Times New Roman"/>
          <w:sz w:val="24"/>
          <w:szCs w:val="24"/>
        </w:rPr>
        <w:t xml:space="preserve"> con el objetivo de realizar cierre financiero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71B66E5F" w14:textId="77777777" w:rsidR="00810F90" w:rsidRPr="00574174" w:rsidRDefault="00810F90" w:rsidP="00810F90">
      <w:pPr>
        <w:pStyle w:val="Prrafodelista"/>
      </w:pPr>
    </w:p>
    <w:p w14:paraId="2206F7FE" w14:textId="4BE304B8" w:rsidR="00B572C2" w:rsidRPr="00574174" w:rsidRDefault="00B572C2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74">
        <w:rPr>
          <w:rFonts w:ascii="Times New Roman" w:hAnsi="Times New Roman" w:cs="Times New Roman"/>
          <w:sz w:val="24"/>
          <w:szCs w:val="24"/>
        </w:rPr>
        <w:t xml:space="preserve">En constancia se firma la presente acta, en la ciudad de Quibdó, el día </w:t>
      </w:r>
      <w:proofErr w:type="spellStart"/>
      <w:r w:rsidR="00562E7C" w:rsidRPr="00574174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5741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2E7C" w:rsidRPr="00574174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  <w:r w:rsidRPr="00574174">
        <w:rPr>
          <w:rFonts w:ascii="Times New Roman" w:hAnsi="Times New Roman" w:cs="Times New Roman"/>
          <w:sz w:val="24"/>
          <w:szCs w:val="24"/>
        </w:rPr>
        <w:t xml:space="preserve"> de 20</w:t>
      </w:r>
      <w:r w:rsidR="004066E6" w:rsidRPr="00574174">
        <w:rPr>
          <w:rFonts w:ascii="Times New Roman" w:hAnsi="Times New Roman" w:cs="Times New Roman"/>
          <w:sz w:val="24"/>
          <w:szCs w:val="24"/>
        </w:rPr>
        <w:t>22</w:t>
      </w:r>
      <w:r w:rsidRPr="00574174">
        <w:rPr>
          <w:rFonts w:ascii="Times New Roman" w:hAnsi="Times New Roman" w:cs="Times New Roman"/>
          <w:sz w:val="24"/>
          <w:szCs w:val="24"/>
        </w:rPr>
        <w:t>.</w:t>
      </w:r>
    </w:p>
    <w:p w14:paraId="568ADB46" w14:textId="431FE355" w:rsidR="00B572C2" w:rsidRDefault="00B572C2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11C1B" w14:textId="77777777" w:rsidR="00574174" w:rsidRPr="00574174" w:rsidRDefault="00574174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E1203" w14:textId="12CE7710" w:rsidR="00B572C2" w:rsidRPr="00574174" w:rsidRDefault="00B572C2" w:rsidP="00B572C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948DE" w:rsidRPr="00574174" w14:paraId="490B95F0" w14:textId="77777777" w:rsidTr="005B304C">
        <w:tc>
          <w:tcPr>
            <w:tcW w:w="4530" w:type="dxa"/>
          </w:tcPr>
          <w:p w14:paraId="67FE319E" w14:textId="41D6772D" w:rsidR="00D948DE" w:rsidRPr="00574174" w:rsidRDefault="00D948DE" w:rsidP="00D948DE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0" w:type="dxa"/>
          </w:tcPr>
          <w:p w14:paraId="1DC27B94" w14:textId="30C7C7BA" w:rsidR="00D948DE" w:rsidRPr="00574174" w:rsidRDefault="00D948DE" w:rsidP="00D948DE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948DE" w:rsidRPr="00574174" w14:paraId="11D94C39" w14:textId="77777777" w:rsidTr="005B304C">
        <w:tc>
          <w:tcPr>
            <w:tcW w:w="4530" w:type="dxa"/>
          </w:tcPr>
          <w:p w14:paraId="5C83E25D" w14:textId="5B2393F4" w:rsidR="00D948DE" w:rsidRPr="00574174" w:rsidRDefault="00401D78" w:rsidP="00D948DE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Investigador (a) Principal                                              </w:t>
            </w:r>
          </w:p>
        </w:tc>
        <w:tc>
          <w:tcPr>
            <w:tcW w:w="4530" w:type="dxa"/>
          </w:tcPr>
          <w:p w14:paraId="4A90033E" w14:textId="0D4830A6" w:rsidR="00D948DE" w:rsidRPr="00574174" w:rsidRDefault="00401D78" w:rsidP="00D948DE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7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s-CO"/>
              </w:rPr>
              <w:t xml:space="preserve">Coordinador (a) de investigación </w:t>
            </w:r>
          </w:p>
        </w:tc>
      </w:tr>
      <w:tr w:rsidR="00D948DE" w:rsidRPr="00574174" w14:paraId="15858A0B" w14:textId="77777777" w:rsidTr="005B304C">
        <w:tc>
          <w:tcPr>
            <w:tcW w:w="4530" w:type="dxa"/>
          </w:tcPr>
          <w:p w14:paraId="584DF35C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17DE34B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DE" w:rsidRPr="00574174" w14:paraId="0AD34716" w14:textId="77777777" w:rsidTr="005B304C">
        <w:tc>
          <w:tcPr>
            <w:tcW w:w="4530" w:type="dxa"/>
          </w:tcPr>
          <w:p w14:paraId="3F0D7AA6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327040E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DE" w:rsidRPr="00574174" w14:paraId="2FCF5C57" w14:textId="77777777" w:rsidTr="005B304C">
        <w:tc>
          <w:tcPr>
            <w:tcW w:w="4530" w:type="dxa"/>
          </w:tcPr>
          <w:p w14:paraId="665ABABC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1BAA16B" w14:textId="77777777" w:rsidR="00D948DE" w:rsidRPr="00574174" w:rsidRDefault="00D948DE" w:rsidP="00B572C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1" w:rsidRPr="00574174" w14:paraId="1E983108" w14:textId="77777777" w:rsidTr="005B304C">
        <w:tc>
          <w:tcPr>
            <w:tcW w:w="4530" w:type="dxa"/>
          </w:tcPr>
          <w:p w14:paraId="4116409C" w14:textId="4BEEF2E6" w:rsidR="00436E11" w:rsidRPr="00574174" w:rsidRDefault="00436E11" w:rsidP="00436E11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0" w:type="dxa"/>
          </w:tcPr>
          <w:p w14:paraId="0DB973B2" w14:textId="2B60DA8E" w:rsidR="00436E11" w:rsidRPr="00574174" w:rsidRDefault="00436E11" w:rsidP="00436E11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436E11" w:rsidRPr="00574174" w14:paraId="73BF7A11" w14:textId="77777777" w:rsidTr="005B304C">
        <w:tc>
          <w:tcPr>
            <w:tcW w:w="4530" w:type="dxa"/>
          </w:tcPr>
          <w:p w14:paraId="1B3D9DA8" w14:textId="77777777" w:rsidR="00436E11" w:rsidRPr="00574174" w:rsidRDefault="00436E11" w:rsidP="00436E11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V.º B.º </w:t>
            </w:r>
            <w:r w:rsidRPr="00574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Decano </w:t>
            </w:r>
          </w:p>
          <w:p w14:paraId="4F9DD0AE" w14:textId="564A665C" w:rsidR="00436E11" w:rsidRPr="00574174" w:rsidRDefault="00436E11" w:rsidP="00436E11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Facultad de XXXXXXXX</w:t>
            </w:r>
          </w:p>
        </w:tc>
        <w:tc>
          <w:tcPr>
            <w:tcW w:w="4530" w:type="dxa"/>
          </w:tcPr>
          <w:p w14:paraId="10F632E1" w14:textId="77777777" w:rsidR="00436E11" w:rsidRPr="00574174" w:rsidRDefault="00436E11" w:rsidP="00436E1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b/>
                <w:sz w:val="24"/>
                <w:szCs w:val="24"/>
              </w:rPr>
              <w:t>SAMIR CORDOBA MACHADO</w:t>
            </w: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340C8" w14:textId="0C82CCC4" w:rsidR="00436E11" w:rsidRPr="00574174" w:rsidRDefault="00436E11" w:rsidP="00436E1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74">
              <w:rPr>
                <w:rFonts w:ascii="Times New Roman" w:hAnsi="Times New Roman" w:cs="Times New Roman"/>
                <w:sz w:val="24"/>
                <w:szCs w:val="24"/>
              </w:rPr>
              <w:t>V.º B.º Vicerrector de Investigaciones</w:t>
            </w:r>
          </w:p>
          <w:p w14:paraId="6F551E55" w14:textId="2408F99F" w:rsidR="00436E11" w:rsidRPr="00574174" w:rsidRDefault="00436E11" w:rsidP="00436E11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B75B4" w14:textId="4CD3AB08" w:rsidR="00436E11" w:rsidRPr="00574174" w:rsidRDefault="00436E11" w:rsidP="00436E11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3115"/>
        <w:gridCol w:w="1704"/>
        <w:gridCol w:w="80"/>
        <w:gridCol w:w="2047"/>
      </w:tblGrid>
      <w:tr w:rsidR="00574174" w14:paraId="6909BED9" w14:textId="77777777" w:rsidTr="00535EF2">
        <w:trPr>
          <w:trHeight w:val="2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7268AA" w14:textId="77777777" w:rsidR="00574174" w:rsidRPr="008A298F" w:rsidRDefault="00574174" w:rsidP="00535E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8A298F">
              <w:rPr>
                <w:rFonts w:cs="Calibri"/>
                <w:b/>
                <w:color w:val="000000"/>
              </w:rPr>
              <w:lastRenderedPageBreak/>
              <w:t>CONTROL DE CAMBIOS</w:t>
            </w:r>
          </w:p>
        </w:tc>
        <w:tc>
          <w:tcPr>
            <w:tcW w:w="31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61899" w14:textId="77777777" w:rsidR="00574174" w:rsidRDefault="00574174" w:rsidP="00535EF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A936D" w14:textId="77777777" w:rsidR="00574174" w:rsidRDefault="00574174" w:rsidP="00535EF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46A161" w14:textId="77777777" w:rsidR="00574174" w:rsidRDefault="00574174" w:rsidP="00535EF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A9C57B" w14:textId="77777777" w:rsidR="00574174" w:rsidRDefault="00574174" w:rsidP="00535EF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 w:rsidR="00574174" w14:paraId="0669A6CE" w14:textId="77777777" w:rsidTr="00535EF2">
        <w:trPr>
          <w:trHeight w:val="7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35EB6965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FECHA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339966" w:fill="auto"/>
          </w:tcPr>
          <w:p w14:paraId="23370F7A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CAMBIOS 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339966" w:fill="auto"/>
          </w:tcPr>
          <w:p w14:paraId="12596F40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0C0D9902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00B3A265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VERSIÓN</w:t>
            </w:r>
          </w:p>
        </w:tc>
      </w:tr>
      <w:tr w:rsidR="00574174" w14:paraId="6128D356" w14:textId="77777777" w:rsidTr="00535EF2">
        <w:trPr>
          <w:trHeight w:val="34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0E376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F3C33">
              <w:t>16-10-2009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2F4CC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 LANZO EL PROCEDIMIENTO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93D" w14:textId="77777777" w:rsidR="00574174" w:rsidRDefault="00574174" w:rsidP="00535EF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4174" w14:paraId="5CBACD94" w14:textId="77777777" w:rsidTr="00535EF2">
        <w:trPr>
          <w:trHeight w:val="34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083B3" w14:textId="77777777" w:rsidR="00574174" w:rsidRDefault="00574174" w:rsidP="00535EF2">
            <w:pPr>
              <w:autoSpaceDE w:val="0"/>
              <w:autoSpaceDN w:val="0"/>
              <w:adjustRightInd w:val="0"/>
            </w:pPr>
            <w:r>
              <w:t>09-04</w:t>
            </w:r>
            <w:r w:rsidRPr="007F3C33">
              <w:t>-20</w:t>
            </w:r>
            <w:r>
              <w:t>19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0954BA" w14:textId="77777777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 realizaron ajustes a las actividades del procedimiento, se agregó una nueva norma y se ajustaron los formatos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303A" w14:textId="77777777" w:rsidR="00574174" w:rsidRDefault="00574174" w:rsidP="00535EF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4174" w14:paraId="13B5F4D3" w14:textId="77777777" w:rsidTr="00535EF2">
        <w:trPr>
          <w:trHeight w:val="34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5BB8D" w14:textId="73110E50" w:rsidR="00574174" w:rsidRDefault="00574174" w:rsidP="00535EF2">
            <w:pPr>
              <w:autoSpaceDE w:val="0"/>
              <w:autoSpaceDN w:val="0"/>
              <w:adjustRightInd w:val="0"/>
            </w:pPr>
            <w:r>
              <w:t>14-03-2022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28FF0C" w14:textId="71BA642B" w:rsidR="00574174" w:rsidRDefault="00574174" w:rsidP="00535EF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 </w:t>
            </w:r>
            <w:proofErr w:type="spellStart"/>
            <w:r>
              <w:rPr>
                <w:rFonts w:cs="Calibri"/>
                <w:color w:val="000000"/>
              </w:rPr>
              <w:t>ralizo</w:t>
            </w:r>
            <w:proofErr w:type="spellEnd"/>
            <w:r>
              <w:rPr>
                <w:rFonts w:cs="Calibri"/>
                <w:color w:val="000000"/>
              </w:rPr>
              <w:t xml:space="preserve"> ajuste del formato en base a los términos de referencia de la convocatoria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1545" w14:textId="16A1B0FF" w:rsidR="00574174" w:rsidRDefault="00574174" w:rsidP="00535EF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14:paraId="6E3D20F7" w14:textId="74F935C3" w:rsidR="005C2A1F" w:rsidRPr="00574174" w:rsidRDefault="005C2A1F" w:rsidP="005C2A1F">
      <w:pPr>
        <w:tabs>
          <w:tab w:val="left" w:pos="2880"/>
        </w:tabs>
        <w:rPr>
          <w:lang w:val="es-CO"/>
        </w:rPr>
      </w:pPr>
    </w:p>
    <w:sectPr w:rsidR="005C2A1F" w:rsidRPr="00574174" w:rsidSect="00CD065A">
      <w:headerReference w:type="default" r:id="rId10"/>
      <w:footerReference w:type="default" r:id="rId11"/>
      <w:pgSz w:w="12240" w:h="15840" w:code="1"/>
      <w:pgMar w:top="1418" w:right="1469" w:bottom="1418" w:left="1701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F813" w14:textId="77777777" w:rsidR="00C37156" w:rsidRDefault="00C37156" w:rsidP="00E77C20">
      <w:r>
        <w:separator/>
      </w:r>
    </w:p>
  </w:endnote>
  <w:endnote w:type="continuationSeparator" w:id="0">
    <w:p w14:paraId="77A6A44D" w14:textId="77777777" w:rsidR="00C37156" w:rsidRDefault="00C37156" w:rsidP="00E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9C2" w14:textId="0B918F12" w:rsidR="009B7E08" w:rsidRDefault="00CD065A" w:rsidP="00E77C20">
    <w:pPr>
      <w:pStyle w:val="Piedepgina"/>
      <w:jc w:val="center"/>
    </w:pPr>
    <w:r w:rsidRPr="00DD79BB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2A5C29" wp14:editId="4BB0ADDD">
          <wp:simplePos x="0" y="0"/>
          <wp:positionH relativeFrom="margin">
            <wp:posOffset>220134</wp:posOffset>
          </wp:positionH>
          <wp:positionV relativeFrom="paragraph">
            <wp:posOffset>42757</wp:posOffset>
          </wp:positionV>
          <wp:extent cx="4857750" cy="1133475"/>
          <wp:effectExtent l="0" t="0" r="0" b="9525"/>
          <wp:wrapSquare wrapText="bothSides"/>
          <wp:docPr id="63" name="Imagen 63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MEMBRETE PIE 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B506" w14:textId="77777777" w:rsidR="00C37156" w:rsidRDefault="00C37156" w:rsidP="00E77C20">
      <w:r>
        <w:separator/>
      </w:r>
    </w:p>
  </w:footnote>
  <w:footnote w:type="continuationSeparator" w:id="0">
    <w:p w14:paraId="46B5B918" w14:textId="77777777" w:rsidR="00C37156" w:rsidRDefault="00C37156" w:rsidP="00E7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9831" w14:textId="1E024C09" w:rsidR="009B7E08" w:rsidRDefault="009B7E08">
    <w:pPr>
      <w:pStyle w:val="Encabezado"/>
    </w:pPr>
    <w:r w:rsidRPr="002D2ED9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356A81A" wp14:editId="7E7B996D">
          <wp:simplePos x="0" y="0"/>
          <wp:positionH relativeFrom="column">
            <wp:posOffset>-419100</wp:posOffset>
          </wp:positionH>
          <wp:positionV relativeFrom="paragraph">
            <wp:posOffset>8890</wp:posOffset>
          </wp:positionV>
          <wp:extent cx="2327564" cy="571500"/>
          <wp:effectExtent l="0" t="0" r="0" b="0"/>
          <wp:wrapSquare wrapText="bothSides"/>
          <wp:docPr id="10" name="Imagen 10" descr="C:\Users\viceinvestigacion\Desktop\Socialización Manual de Imagen UTCH\Logos Dependencias\Vicerrectoría de Investig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einvestigacion\Desktop\Socialización Manual de Imagen UTCH\Logos Dependencias\Vicerrectoría de Investigacio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5748" w14:textId="77777777" w:rsidR="009B7E08" w:rsidRDefault="009B7E08">
    <w:pPr>
      <w:pStyle w:val="Encabezado"/>
    </w:pPr>
  </w:p>
  <w:p w14:paraId="1E8049F0" w14:textId="77777777" w:rsidR="009B7E08" w:rsidRDefault="009B7E08">
    <w:pPr>
      <w:pStyle w:val="Encabezado"/>
    </w:pPr>
  </w:p>
  <w:p w14:paraId="3AA13B6D" w14:textId="77777777" w:rsidR="009B7E08" w:rsidRDefault="009B7E08">
    <w:pPr>
      <w:pStyle w:val="Encabezado"/>
    </w:pPr>
  </w:p>
  <w:p w14:paraId="5671AA20" w14:textId="1D205F5F" w:rsidR="009B7E08" w:rsidRDefault="009B7E08">
    <w:pPr>
      <w:pStyle w:val="Encabezado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8D"/>
    <w:multiLevelType w:val="hybridMultilevel"/>
    <w:tmpl w:val="CF406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7AD7"/>
    <w:multiLevelType w:val="multilevel"/>
    <w:tmpl w:val="DE38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44E36"/>
    <w:multiLevelType w:val="hybridMultilevel"/>
    <w:tmpl w:val="5EFE8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3DFD"/>
    <w:multiLevelType w:val="hybridMultilevel"/>
    <w:tmpl w:val="BE7C45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3785"/>
    <w:multiLevelType w:val="hybridMultilevel"/>
    <w:tmpl w:val="4FF838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576EA"/>
    <w:multiLevelType w:val="hybridMultilevel"/>
    <w:tmpl w:val="9A789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2452"/>
    <w:multiLevelType w:val="hybridMultilevel"/>
    <w:tmpl w:val="35962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650"/>
    <w:multiLevelType w:val="hybridMultilevel"/>
    <w:tmpl w:val="EA8EE3A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E4B1F"/>
    <w:multiLevelType w:val="hybridMultilevel"/>
    <w:tmpl w:val="B7364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2D1E"/>
    <w:multiLevelType w:val="hybridMultilevel"/>
    <w:tmpl w:val="0A70D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1008"/>
    <w:multiLevelType w:val="multilevel"/>
    <w:tmpl w:val="70E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A2254E"/>
    <w:multiLevelType w:val="hybridMultilevel"/>
    <w:tmpl w:val="A2C28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9D3"/>
    <w:multiLevelType w:val="hybridMultilevel"/>
    <w:tmpl w:val="E2042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624B"/>
    <w:multiLevelType w:val="hybridMultilevel"/>
    <w:tmpl w:val="4C34C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6F4C"/>
    <w:multiLevelType w:val="hybridMultilevel"/>
    <w:tmpl w:val="E6469A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5E60"/>
    <w:multiLevelType w:val="hybridMultilevel"/>
    <w:tmpl w:val="96EAFB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C24B7"/>
    <w:multiLevelType w:val="hybridMultilevel"/>
    <w:tmpl w:val="50EE2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D15EC"/>
    <w:multiLevelType w:val="hybridMultilevel"/>
    <w:tmpl w:val="82BC0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36BD"/>
    <w:multiLevelType w:val="hybridMultilevel"/>
    <w:tmpl w:val="44BA0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6238"/>
    <w:multiLevelType w:val="hybridMultilevel"/>
    <w:tmpl w:val="565EE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426DE"/>
    <w:multiLevelType w:val="hybridMultilevel"/>
    <w:tmpl w:val="8B1E62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13651"/>
    <w:multiLevelType w:val="hybridMultilevel"/>
    <w:tmpl w:val="1526C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B23"/>
    <w:multiLevelType w:val="hybridMultilevel"/>
    <w:tmpl w:val="99F82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1EA"/>
    <w:multiLevelType w:val="hybridMultilevel"/>
    <w:tmpl w:val="9738E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5838"/>
    <w:multiLevelType w:val="hybridMultilevel"/>
    <w:tmpl w:val="CA6E8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473EA"/>
    <w:multiLevelType w:val="hybridMultilevel"/>
    <w:tmpl w:val="56E862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876E8"/>
    <w:multiLevelType w:val="hybridMultilevel"/>
    <w:tmpl w:val="D5A807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581AE2"/>
    <w:multiLevelType w:val="hybridMultilevel"/>
    <w:tmpl w:val="13ECB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D351E"/>
    <w:multiLevelType w:val="hybridMultilevel"/>
    <w:tmpl w:val="04F47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5"/>
  </w:num>
  <w:num w:numId="5">
    <w:abstractNumId w:val="24"/>
  </w:num>
  <w:num w:numId="6">
    <w:abstractNumId w:val="18"/>
  </w:num>
  <w:num w:numId="7">
    <w:abstractNumId w:val="13"/>
  </w:num>
  <w:num w:numId="8">
    <w:abstractNumId w:val="0"/>
  </w:num>
  <w:num w:numId="9">
    <w:abstractNumId w:val="23"/>
  </w:num>
  <w:num w:numId="10">
    <w:abstractNumId w:val="20"/>
  </w:num>
  <w:num w:numId="11">
    <w:abstractNumId w:val="15"/>
  </w:num>
  <w:num w:numId="12">
    <w:abstractNumId w:val="26"/>
  </w:num>
  <w:num w:numId="13">
    <w:abstractNumId w:val="27"/>
  </w:num>
  <w:num w:numId="14">
    <w:abstractNumId w:val="9"/>
  </w:num>
  <w:num w:numId="15">
    <w:abstractNumId w:val="7"/>
  </w:num>
  <w:num w:numId="16">
    <w:abstractNumId w:val="19"/>
  </w:num>
  <w:num w:numId="17">
    <w:abstractNumId w:val="1"/>
  </w:num>
  <w:num w:numId="18">
    <w:abstractNumId w:val="28"/>
  </w:num>
  <w:num w:numId="19">
    <w:abstractNumId w:val="21"/>
  </w:num>
  <w:num w:numId="20">
    <w:abstractNumId w:val="17"/>
  </w:num>
  <w:num w:numId="21">
    <w:abstractNumId w:val="10"/>
  </w:num>
  <w:num w:numId="22">
    <w:abstractNumId w:val="6"/>
  </w:num>
  <w:num w:numId="23">
    <w:abstractNumId w:val="8"/>
  </w:num>
  <w:num w:numId="24">
    <w:abstractNumId w:val="22"/>
  </w:num>
  <w:num w:numId="25">
    <w:abstractNumId w:val="16"/>
  </w:num>
  <w:num w:numId="26">
    <w:abstractNumId w:val="5"/>
  </w:num>
  <w:num w:numId="27">
    <w:abstractNumId w:val="3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0"/>
    <w:rsid w:val="00004F8C"/>
    <w:rsid w:val="0002595C"/>
    <w:rsid w:val="00032F95"/>
    <w:rsid w:val="0004103C"/>
    <w:rsid w:val="00046020"/>
    <w:rsid w:val="00055BE8"/>
    <w:rsid w:val="00060820"/>
    <w:rsid w:val="0006566C"/>
    <w:rsid w:val="000678A4"/>
    <w:rsid w:val="00071270"/>
    <w:rsid w:val="00071424"/>
    <w:rsid w:val="000735B1"/>
    <w:rsid w:val="00075521"/>
    <w:rsid w:val="00076742"/>
    <w:rsid w:val="00077321"/>
    <w:rsid w:val="00090B9E"/>
    <w:rsid w:val="0009161A"/>
    <w:rsid w:val="00095ECE"/>
    <w:rsid w:val="00097C97"/>
    <w:rsid w:val="000B1D16"/>
    <w:rsid w:val="000B2091"/>
    <w:rsid w:val="000C341B"/>
    <w:rsid w:val="000C48D7"/>
    <w:rsid w:val="000C6111"/>
    <w:rsid w:val="000D6E1A"/>
    <w:rsid w:val="000D7A2B"/>
    <w:rsid w:val="000E4DED"/>
    <w:rsid w:val="000F1CF7"/>
    <w:rsid w:val="001001F8"/>
    <w:rsid w:val="0010313D"/>
    <w:rsid w:val="0010397A"/>
    <w:rsid w:val="001047F4"/>
    <w:rsid w:val="00106647"/>
    <w:rsid w:val="00110798"/>
    <w:rsid w:val="00114872"/>
    <w:rsid w:val="001153F3"/>
    <w:rsid w:val="00120477"/>
    <w:rsid w:val="00125FDE"/>
    <w:rsid w:val="00135EA2"/>
    <w:rsid w:val="00165BBE"/>
    <w:rsid w:val="00172236"/>
    <w:rsid w:val="001738D0"/>
    <w:rsid w:val="00175FC1"/>
    <w:rsid w:val="001A1B88"/>
    <w:rsid w:val="001A6B18"/>
    <w:rsid w:val="001B0CC5"/>
    <w:rsid w:val="001C4879"/>
    <w:rsid w:val="001C6226"/>
    <w:rsid w:val="001C7054"/>
    <w:rsid w:val="001D1BBB"/>
    <w:rsid w:val="001D5BD4"/>
    <w:rsid w:val="001E42BD"/>
    <w:rsid w:val="001F26E3"/>
    <w:rsid w:val="001F5F6B"/>
    <w:rsid w:val="00201CBB"/>
    <w:rsid w:val="00202253"/>
    <w:rsid w:val="00206EB0"/>
    <w:rsid w:val="00213A2C"/>
    <w:rsid w:val="002146CD"/>
    <w:rsid w:val="0021494D"/>
    <w:rsid w:val="00224913"/>
    <w:rsid w:val="00225F21"/>
    <w:rsid w:val="00233566"/>
    <w:rsid w:val="00233F05"/>
    <w:rsid w:val="00234717"/>
    <w:rsid w:val="0023478A"/>
    <w:rsid w:val="00242F5E"/>
    <w:rsid w:val="002440DC"/>
    <w:rsid w:val="00245572"/>
    <w:rsid w:val="00246E01"/>
    <w:rsid w:val="002477B3"/>
    <w:rsid w:val="00267344"/>
    <w:rsid w:val="00270CDC"/>
    <w:rsid w:val="002771FB"/>
    <w:rsid w:val="002A19B8"/>
    <w:rsid w:val="002B0EC8"/>
    <w:rsid w:val="002B4666"/>
    <w:rsid w:val="002B7708"/>
    <w:rsid w:val="002C5822"/>
    <w:rsid w:val="002D44A2"/>
    <w:rsid w:val="002D7154"/>
    <w:rsid w:val="002E6A6F"/>
    <w:rsid w:val="002F11FB"/>
    <w:rsid w:val="0031298B"/>
    <w:rsid w:val="00315328"/>
    <w:rsid w:val="00317005"/>
    <w:rsid w:val="00325ED5"/>
    <w:rsid w:val="00326145"/>
    <w:rsid w:val="00327A86"/>
    <w:rsid w:val="00332CA6"/>
    <w:rsid w:val="003330D9"/>
    <w:rsid w:val="00333936"/>
    <w:rsid w:val="00336255"/>
    <w:rsid w:val="003375AF"/>
    <w:rsid w:val="00340464"/>
    <w:rsid w:val="00342AC1"/>
    <w:rsid w:val="00352104"/>
    <w:rsid w:val="00353943"/>
    <w:rsid w:val="00356138"/>
    <w:rsid w:val="003567E6"/>
    <w:rsid w:val="00356D34"/>
    <w:rsid w:val="003570D1"/>
    <w:rsid w:val="003658C6"/>
    <w:rsid w:val="00373F89"/>
    <w:rsid w:val="00381E0C"/>
    <w:rsid w:val="00382E23"/>
    <w:rsid w:val="003867DC"/>
    <w:rsid w:val="00392467"/>
    <w:rsid w:val="00392933"/>
    <w:rsid w:val="003946FC"/>
    <w:rsid w:val="00397CB7"/>
    <w:rsid w:val="003A6850"/>
    <w:rsid w:val="003B45CC"/>
    <w:rsid w:val="003B501B"/>
    <w:rsid w:val="003B6753"/>
    <w:rsid w:val="003C759F"/>
    <w:rsid w:val="003D2D46"/>
    <w:rsid w:val="003D6A64"/>
    <w:rsid w:val="003D7565"/>
    <w:rsid w:val="003D7FD9"/>
    <w:rsid w:val="003E7CFD"/>
    <w:rsid w:val="003F214B"/>
    <w:rsid w:val="00401D78"/>
    <w:rsid w:val="004066E6"/>
    <w:rsid w:val="00413160"/>
    <w:rsid w:val="0041530D"/>
    <w:rsid w:val="004169D8"/>
    <w:rsid w:val="00416B0D"/>
    <w:rsid w:val="00421140"/>
    <w:rsid w:val="00424195"/>
    <w:rsid w:val="00426B53"/>
    <w:rsid w:val="0043691E"/>
    <w:rsid w:val="00436E11"/>
    <w:rsid w:val="00444F20"/>
    <w:rsid w:val="00451B86"/>
    <w:rsid w:val="00454E1E"/>
    <w:rsid w:val="00462255"/>
    <w:rsid w:val="00462C17"/>
    <w:rsid w:val="00465D39"/>
    <w:rsid w:val="00474657"/>
    <w:rsid w:val="00483997"/>
    <w:rsid w:val="00483DDA"/>
    <w:rsid w:val="004841B3"/>
    <w:rsid w:val="0048680F"/>
    <w:rsid w:val="00486C63"/>
    <w:rsid w:val="004A2127"/>
    <w:rsid w:val="004A2CA5"/>
    <w:rsid w:val="004A445C"/>
    <w:rsid w:val="004B02F6"/>
    <w:rsid w:val="004B2487"/>
    <w:rsid w:val="004B5154"/>
    <w:rsid w:val="004B554C"/>
    <w:rsid w:val="004B7FC8"/>
    <w:rsid w:val="004C1472"/>
    <w:rsid w:val="004C30C8"/>
    <w:rsid w:val="004C6019"/>
    <w:rsid w:val="004D59F8"/>
    <w:rsid w:val="004E174D"/>
    <w:rsid w:val="004E57E8"/>
    <w:rsid w:val="004F4EB4"/>
    <w:rsid w:val="004F7623"/>
    <w:rsid w:val="005028B4"/>
    <w:rsid w:val="0050296E"/>
    <w:rsid w:val="005039CF"/>
    <w:rsid w:val="00504DF5"/>
    <w:rsid w:val="00515B22"/>
    <w:rsid w:val="00516DBB"/>
    <w:rsid w:val="005178B4"/>
    <w:rsid w:val="005330E9"/>
    <w:rsid w:val="00534A65"/>
    <w:rsid w:val="005373FE"/>
    <w:rsid w:val="00542572"/>
    <w:rsid w:val="00550CA4"/>
    <w:rsid w:val="005511FB"/>
    <w:rsid w:val="00562E7C"/>
    <w:rsid w:val="0056484E"/>
    <w:rsid w:val="005710D3"/>
    <w:rsid w:val="00572937"/>
    <w:rsid w:val="00574174"/>
    <w:rsid w:val="005762D5"/>
    <w:rsid w:val="00581F50"/>
    <w:rsid w:val="005858CD"/>
    <w:rsid w:val="00587D97"/>
    <w:rsid w:val="00593591"/>
    <w:rsid w:val="00594179"/>
    <w:rsid w:val="00594E4C"/>
    <w:rsid w:val="00596F69"/>
    <w:rsid w:val="005A08EC"/>
    <w:rsid w:val="005A3F8A"/>
    <w:rsid w:val="005B304C"/>
    <w:rsid w:val="005B6111"/>
    <w:rsid w:val="005C2A1F"/>
    <w:rsid w:val="005C5DAD"/>
    <w:rsid w:val="005C7B3E"/>
    <w:rsid w:val="005D538D"/>
    <w:rsid w:val="005D7EE5"/>
    <w:rsid w:val="005E055A"/>
    <w:rsid w:val="005E2769"/>
    <w:rsid w:val="005E782B"/>
    <w:rsid w:val="005F1621"/>
    <w:rsid w:val="0060350E"/>
    <w:rsid w:val="0060446E"/>
    <w:rsid w:val="00606769"/>
    <w:rsid w:val="00631AEC"/>
    <w:rsid w:val="00645781"/>
    <w:rsid w:val="00653FFB"/>
    <w:rsid w:val="006649D5"/>
    <w:rsid w:val="00665EEE"/>
    <w:rsid w:val="00666CD0"/>
    <w:rsid w:val="0068544D"/>
    <w:rsid w:val="00685868"/>
    <w:rsid w:val="006877A0"/>
    <w:rsid w:val="00692E36"/>
    <w:rsid w:val="00697A0D"/>
    <w:rsid w:val="006A1F74"/>
    <w:rsid w:val="006A685A"/>
    <w:rsid w:val="006A6D22"/>
    <w:rsid w:val="006A6FF6"/>
    <w:rsid w:val="006A7551"/>
    <w:rsid w:val="006B0F49"/>
    <w:rsid w:val="006B60DF"/>
    <w:rsid w:val="006B7836"/>
    <w:rsid w:val="006C30EE"/>
    <w:rsid w:val="006D7273"/>
    <w:rsid w:val="006E284E"/>
    <w:rsid w:val="006E375E"/>
    <w:rsid w:val="006E7BAE"/>
    <w:rsid w:val="006F2F7F"/>
    <w:rsid w:val="006F3773"/>
    <w:rsid w:val="006F419A"/>
    <w:rsid w:val="006F71E5"/>
    <w:rsid w:val="00703BE7"/>
    <w:rsid w:val="00720BD5"/>
    <w:rsid w:val="0072309F"/>
    <w:rsid w:val="00725DE4"/>
    <w:rsid w:val="00726683"/>
    <w:rsid w:val="007311FB"/>
    <w:rsid w:val="00731C18"/>
    <w:rsid w:val="00731F85"/>
    <w:rsid w:val="00736B71"/>
    <w:rsid w:val="00736FB3"/>
    <w:rsid w:val="00740AB8"/>
    <w:rsid w:val="00742F03"/>
    <w:rsid w:val="00743C2C"/>
    <w:rsid w:val="00743D4C"/>
    <w:rsid w:val="00745E12"/>
    <w:rsid w:val="00751151"/>
    <w:rsid w:val="00753D47"/>
    <w:rsid w:val="00761991"/>
    <w:rsid w:val="00764F22"/>
    <w:rsid w:val="00765E80"/>
    <w:rsid w:val="00771AC3"/>
    <w:rsid w:val="00773E97"/>
    <w:rsid w:val="00774C9E"/>
    <w:rsid w:val="007924AB"/>
    <w:rsid w:val="00794A76"/>
    <w:rsid w:val="00797250"/>
    <w:rsid w:val="007A151C"/>
    <w:rsid w:val="007A6628"/>
    <w:rsid w:val="007B3AB5"/>
    <w:rsid w:val="007C0761"/>
    <w:rsid w:val="007D0C52"/>
    <w:rsid w:val="007D2771"/>
    <w:rsid w:val="007D56AF"/>
    <w:rsid w:val="007E151B"/>
    <w:rsid w:val="007E1A1C"/>
    <w:rsid w:val="007E3EDB"/>
    <w:rsid w:val="007E7199"/>
    <w:rsid w:val="007F0A89"/>
    <w:rsid w:val="007F48A8"/>
    <w:rsid w:val="007F4FA6"/>
    <w:rsid w:val="0080350C"/>
    <w:rsid w:val="00803A2F"/>
    <w:rsid w:val="00810F90"/>
    <w:rsid w:val="00821E4B"/>
    <w:rsid w:val="00826F59"/>
    <w:rsid w:val="008275B9"/>
    <w:rsid w:val="0083169D"/>
    <w:rsid w:val="00835491"/>
    <w:rsid w:val="00835F03"/>
    <w:rsid w:val="00837C02"/>
    <w:rsid w:val="0084393E"/>
    <w:rsid w:val="00855DAC"/>
    <w:rsid w:val="00857953"/>
    <w:rsid w:val="00866742"/>
    <w:rsid w:val="0086722D"/>
    <w:rsid w:val="0087542A"/>
    <w:rsid w:val="008774A0"/>
    <w:rsid w:val="00891D12"/>
    <w:rsid w:val="00895F95"/>
    <w:rsid w:val="008B35DE"/>
    <w:rsid w:val="008B6D04"/>
    <w:rsid w:val="008C521B"/>
    <w:rsid w:val="008C53F2"/>
    <w:rsid w:val="008C6C29"/>
    <w:rsid w:val="008F32BA"/>
    <w:rsid w:val="008F3BB8"/>
    <w:rsid w:val="009055F3"/>
    <w:rsid w:val="00905E39"/>
    <w:rsid w:val="009101E6"/>
    <w:rsid w:val="0091081C"/>
    <w:rsid w:val="009164D5"/>
    <w:rsid w:val="009224FD"/>
    <w:rsid w:val="00923209"/>
    <w:rsid w:val="0092408C"/>
    <w:rsid w:val="00927A7A"/>
    <w:rsid w:val="0094073E"/>
    <w:rsid w:val="00955834"/>
    <w:rsid w:val="00955A88"/>
    <w:rsid w:val="0095648D"/>
    <w:rsid w:val="009576D5"/>
    <w:rsid w:val="00957DE4"/>
    <w:rsid w:val="00966582"/>
    <w:rsid w:val="00970161"/>
    <w:rsid w:val="009706D3"/>
    <w:rsid w:val="009717FE"/>
    <w:rsid w:val="00977682"/>
    <w:rsid w:val="00984C02"/>
    <w:rsid w:val="0098521B"/>
    <w:rsid w:val="009858B3"/>
    <w:rsid w:val="00992806"/>
    <w:rsid w:val="009938D6"/>
    <w:rsid w:val="00993916"/>
    <w:rsid w:val="00993EAB"/>
    <w:rsid w:val="009A2FAD"/>
    <w:rsid w:val="009A5A45"/>
    <w:rsid w:val="009A6ED0"/>
    <w:rsid w:val="009B7E08"/>
    <w:rsid w:val="009C6531"/>
    <w:rsid w:val="009D1777"/>
    <w:rsid w:val="009D347B"/>
    <w:rsid w:val="009D4F41"/>
    <w:rsid w:val="009D5CEC"/>
    <w:rsid w:val="009E46E4"/>
    <w:rsid w:val="009F4111"/>
    <w:rsid w:val="009F510B"/>
    <w:rsid w:val="00A11650"/>
    <w:rsid w:val="00A16A0C"/>
    <w:rsid w:val="00A20645"/>
    <w:rsid w:val="00A265B4"/>
    <w:rsid w:val="00A37497"/>
    <w:rsid w:val="00A4142D"/>
    <w:rsid w:val="00A50802"/>
    <w:rsid w:val="00A531AD"/>
    <w:rsid w:val="00A72130"/>
    <w:rsid w:val="00A771FD"/>
    <w:rsid w:val="00A77CD5"/>
    <w:rsid w:val="00A82D2D"/>
    <w:rsid w:val="00A83DC4"/>
    <w:rsid w:val="00A84673"/>
    <w:rsid w:val="00A851B1"/>
    <w:rsid w:val="00A95005"/>
    <w:rsid w:val="00AA1EAA"/>
    <w:rsid w:val="00AA343D"/>
    <w:rsid w:val="00AA5958"/>
    <w:rsid w:val="00AB1222"/>
    <w:rsid w:val="00AB4E78"/>
    <w:rsid w:val="00AB6204"/>
    <w:rsid w:val="00AC17DE"/>
    <w:rsid w:val="00AC2512"/>
    <w:rsid w:val="00AC2BBA"/>
    <w:rsid w:val="00AC3352"/>
    <w:rsid w:val="00AD2D44"/>
    <w:rsid w:val="00AD51BC"/>
    <w:rsid w:val="00AD67DB"/>
    <w:rsid w:val="00AE0C31"/>
    <w:rsid w:val="00AE3FB3"/>
    <w:rsid w:val="00AE70BB"/>
    <w:rsid w:val="00AF1AF7"/>
    <w:rsid w:val="00AF7CFF"/>
    <w:rsid w:val="00B03FD4"/>
    <w:rsid w:val="00B04486"/>
    <w:rsid w:val="00B07738"/>
    <w:rsid w:val="00B07C80"/>
    <w:rsid w:val="00B20289"/>
    <w:rsid w:val="00B212D2"/>
    <w:rsid w:val="00B25CE1"/>
    <w:rsid w:val="00B26B42"/>
    <w:rsid w:val="00B36D77"/>
    <w:rsid w:val="00B51929"/>
    <w:rsid w:val="00B5666D"/>
    <w:rsid w:val="00B572C2"/>
    <w:rsid w:val="00B62402"/>
    <w:rsid w:val="00B62EE1"/>
    <w:rsid w:val="00B84587"/>
    <w:rsid w:val="00B84897"/>
    <w:rsid w:val="00B87DD6"/>
    <w:rsid w:val="00B90AAB"/>
    <w:rsid w:val="00BA2569"/>
    <w:rsid w:val="00BA7C46"/>
    <w:rsid w:val="00BB022A"/>
    <w:rsid w:val="00BB6651"/>
    <w:rsid w:val="00BC412E"/>
    <w:rsid w:val="00BD4F41"/>
    <w:rsid w:val="00BE12B3"/>
    <w:rsid w:val="00BE3328"/>
    <w:rsid w:val="00BE4EC3"/>
    <w:rsid w:val="00BF0FFF"/>
    <w:rsid w:val="00BF61DF"/>
    <w:rsid w:val="00BF6409"/>
    <w:rsid w:val="00BF768D"/>
    <w:rsid w:val="00C0022D"/>
    <w:rsid w:val="00C00437"/>
    <w:rsid w:val="00C0310A"/>
    <w:rsid w:val="00C20291"/>
    <w:rsid w:val="00C20E2D"/>
    <w:rsid w:val="00C23F1B"/>
    <w:rsid w:val="00C30E39"/>
    <w:rsid w:val="00C331D5"/>
    <w:rsid w:val="00C354AE"/>
    <w:rsid w:val="00C37156"/>
    <w:rsid w:val="00C376F5"/>
    <w:rsid w:val="00C42472"/>
    <w:rsid w:val="00C5323D"/>
    <w:rsid w:val="00C62EFD"/>
    <w:rsid w:val="00C65551"/>
    <w:rsid w:val="00C8113F"/>
    <w:rsid w:val="00C9147D"/>
    <w:rsid w:val="00C947D9"/>
    <w:rsid w:val="00C95DC4"/>
    <w:rsid w:val="00CA00B4"/>
    <w:rsid w:val="00CA23D3"/>
    <w:rsid w:val="00CA54F2"/>
    <w:rsid w:val="00CD065A"/>
    <w:rsid w:val="00CD3544"/>
    <w:rsid w:val="00CD6D0C"/>
    <w:rsid w:val="00CD7398"/>
    <w:rsid w:val="00CE1D2E"/>
    <w:rsid w:val="00CF1C91"/>
    <w:rsid w:val="00CF211E"/>
    <w:rsid w:val="00D07179"/>
    <w:rsid w:val="00D073EB"/>
    <w:rsid w:val="00D10D5F"/>
    <w:rsid w:val="00D1106A"/>
    <w:rsid w:val="00D118EF"/>
    <w:rsid w:val="00D13BAA"/>
    <w:rsid w:val="00D20CBF"/>
    <w:rsid w:val="00D22245"/>
    <w:rsid w:val="00D27D2E"/>
    <w:rsid w:val="00D3244C"/>
    <w:rsid w:val="00D3266A"/>
    <w:rsid w:val="00D34CBF"/>
    <w:rsid w:val="00D3515A"/>
    <w:rsid w:val="00D6601E"/>
    <w:rsid w:val="00D71401"/>
    <w:rsid w:val="00D742B9"/>
    <w:rsid w:val="00D77567"/>
    <w:rsid w:val="00D77AC3"/>
    <w:rsid w:val="00D92F5C"/>
    <w:rsid w:val="00D948DE"/>
    <w:rsid w:val="00DA4F97"/>
    <w:rsid w:val="00DA6F09"/>
    <w:rsid w:val="00DC61B0"/>
    <w:rsid w:val="00DC6699"/>
    <w:rsid w:val="00DD1A7B"/>
    <w:rsid w:val="00DD1C21"/>
    <w:rsid w:val="00DD1CA8"/>
    <w:rsid w:val="00DD2005"/>
    <w:rsid w:val="00DD4BE8"/>
    <w:rsid w:val="00DD5E7C"/>
    <w:rsid w:val="00DE308B"/>
    <w:rsid w:val="00E02F5D"/>
    <w:rsid w:val="00E03974"/>
    <w:rsid w:val="00E03DE4"/>
    <w:rsid w:val="00E10312"/>
    <w:rsid w:val="00E357CB"/>
    <w:rsid w:val="00E42EEF"/>
    <w:rsid w:val="00E4521A"/>
    <w:rsid w:val="00E46484"/>
    <w:rsid w:val="00E53C70"/>
    <w:rsid w:val="00E545BB"/>
    <w:rsid w:val="00E56DEF"/>
    <w:rsid w:val="00E574FC"/>
    <w:rsid w:val="00E63390"/>
    <w:rsid w:val="00E63CC9"/>
    <w:rsid w:val="00E6417F"/>
    <w:rsid w:val="00E6702F"/>
    <w:rsid w:val="00E67404"/>
    <w:rsid w:val="00E7282C"/>
    <w:rsid w:val="00E77C20"/>
    <w:rsid w:val="00E8520C"/>
    <w:rsid w:val="00E9177B"/>
    <w:rsid w:val="00E91EA0"/>
    <w:rsid w:val="00EA7FEB"/>
    <w:rsid w:val="00EB179C"/>
    <w:rsid w:val="00EB1FDC"/>
    <w:rsid w:val="00EB53B0"/>
    <w:rsid w:val="00EB5F3A"/>
    <w:rsid w:val="00EB7089"/>
    <w:rsid w:val="00EB7666"/>
    <w:rsid w:val="00EC4AA2"/>
    <w:rsid w:val="00ED01A9"/>
    <w:rsid w:val="00EE0882"/>
    <w:rsid w:val="00EF2CD5"/>
    <w:rsid w:val="00EF3F62"/>
    <w:rsid w:val="00EF5DC7"/>
    <w:rsid w:val="00F022C4"/>
    <w:rsid w:val="00F056DF"/>
    <w:rsid w:val="00F11CD9"/>
    <w:rsid w:val="00F23A51"/>
    <w:rsid w:val="00F2558F"/>
    <w:rsid w:val="00F256D0"/>
    <w:rsid w:val="00F34A55"/>
    <w:rsid w:val="00F4368B"/>
    <w:rsid w:val="00F53227"/>
    <w:rsid w:val="00F607E2"/>
    <w:rsid w:val="00F65AE4"/>
    <w:rsid w:val="00F679F5"/>
    <w:rsid w:val="00F72991"/>
    <w:rsid w:val="00F76E58"/>
    <w:rsid w:val="00F8366F"/>
    <w:rsid w:val="00F83907"/>
    <w:rsid w:val="00F927C2"/>
    <w:rsid w:val="00F9508C"/>
    <w:rsid w:val="00F97FE1"/>
    <w:rsid w:val="00FA3B21"/>
    <w:rsid w:val="00FA7F89"/>
    <w:rsid w:val="00FB4C99"/>
    <w:rsid w:val="00FC6AAA"/>
    <w:rsid w:val="00FD004E"/>
    <w:rsid w:val="00FD30C9"/>
    <w:rsid w:val="00FE0842"/>
    <w:rsid w:val="00FE0DF0"/>
    <w:rsid w:val="00FE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2E1A6B6"/>
  <w15:docId w15:val="{430F21E8-F576-43BD-A23D-1E3C371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C20"/>
  </w:style>
  <w:style w:type="paragraph" w:styleId="Piedepgina">
    <w:name w:val="footer"/>
    <w:basedOn w:val="Normal"/>
    <w:link w:val="PiedepginaCar"/>
    <w:uiPriority w:val="99"/>
    <w:unhideWhenUsed/>
    <w:rsid w:val="00E77C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20"/>
  </w:style>
  <w:style w:type="paragraph" w:styleId="Textodeglobo">
    <w:name w:val="Balloon Text"/>
    <w:basedOn w:val="Normal"/>
    <w:link w:val="TextodegloboCar"/>
    <w:uiPriority w:val="99"/>
    <w:semiHidden/>
    <w:unhideWhenUsed/>
    <w:rsid w:val="00594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3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B0F4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685A"/>
    <w:pPr>
      <w:spacing w:after="0" w:line="240" w:lineRule="auto"/>
    </w:pPr>
  </w:style>
  <w:style w:type="paragraph" w:customStyle="1" w:styleId="xmsonormal">
    <w:name w:val="x_msonormal"/>
    <w:basedOn w:val="Normal"/>
    <w:rsid w:val="004E174D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E174D"/>
    <w:rPr>
      <w:color w:val="0000FF"/>
      <w:u w:val="single"/>
    </w:rPr>
  </w:style>
  <w:style w:type="character" w:customStyle="1" w:styleId="highlight">
    <w:name w:val="highlight"/>
    <w:basedOn w:val="Fuentedeprrafopredeter"/>
    <w:rsid w:val="002C5822"/>
  </w:style>
  <w:style w:type="character" w:customStyle="1" w:styleId="PrrafodelistaCar">
    <w:name w:val="Párrafo de lista Car"/>
    <w:basedOn w:val="Fuentedeprrafopredeter"/>
    <w:link w:val="Prrafodelista"/>
    <w:uiPriority w:val="34"/>
    <w:rsid w:val="00B84587"/>
  </w:style>
  <w:style w:type="character" w:customStyle="1" w:styleId="SinespaciadoCar">
    <w:name w:val="Sin espaciado Car"/>
    <w:link w:val="Sinespaciado"/>
    <w:uiPriority w:val="1"/>
    <w:rsid w:val="00B8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05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913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76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e-investigacion@utch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LYOV UTCH</vt:lpstr>
    </vt:vector>
  </TitlesOfParts>
  <Company>Hewlett-Packard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LYOV UTCH</dc:title>
  <dc:subject/>
  <dc:creator>LYOV Acreditacion_UTCH</dc:creator>
  <cp:keywords/>
  <dc:description/>
  <cp:lastModifiedBy>Bhanny Cordoba Cuesta</cp:lastModifiedBy>
  <cp:revision>2</cp:revision>
  <cp:lastPrinted>2018-09-21T16:18:00Z</cp:lastPrinted>
  <dcterms:created xsi:type="dcterms:W3CDTF">2022-03-24T18:17:00Z</dcterms:created>
  <dcterms:modified xsi:type="dcterms:W3CDTF">2022-03-24T18:17:00Z</dcterms:modified>
</cp:coreProperties>
</file>