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1698"/>
        <w:gridCol w:w="4041"/>
        <w:gridCol w:w="7637"/>
      </w:tblGrid>
      <w:tr w:rsidRPr="008850A5" w:rsidR="008850A5" w:rsidTr="49AB6E30" w14:paraId="37960D6B" w14:textId="77777777">
        <w:trPr>
          <w:tblCellSpacing w:w="15" w:type="dxa"/>
        </w:trPr>
        <w:tc>
          <w:tcPr>
            <w:tcW w:w="4983" w:type="pct"/>
            <w:gridSpan w:val="4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1"/>
              <w:gridCol w:w="9815"/>
              <w:gridCol w:w="3444"/>
            </w:tblGrid>
            <w:tr w:rsidRPr="008850A5" w:rsidR="008850A5" w:rsidTr="49AB6E30" w14:paraId="1B301650" w14:textId="77777777">
              <w:trPr>
                <w:tblCellSpacing w:w="0" w:type="dxa"/>
              </w:trPr>
              <w:tc>
                <w:tcPr>
                  <w:tcW w:w="11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8850A5" w:rsidR="008850A5" w:rsidP="008850A5" w:rsidRDefault="008850A5" w14:paraId="62A5A60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="008850A5">
                    <w:drawing>
                      <wp:inline wp14:editId="49AB6E30" wp14:anchorId="3B802C71">
                        <wp:extent cx="1903730" cy="1266825"/>
                        <wp:effectExtent l="0" t="0" r="1270" b="3175"/>
                        <wp:docPr id="1" name="Imagen 1" descr="https://utchoco.isolucion.co/MediosUTCHOCO/0f4a77a3040a46a7846496c73c0a3a80.png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n 1"/>
                                <pic:cNvPicPr/>
                              </pic:nvPicPr>
                              <pic:blipFill>
                                <a:blip r:embed="R45e3daf4438244e3">
                                  <a:extLst xmlns:a="http://schemas.openxmlformats.org/drawingml/2006/main"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903730" cy="126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8850A5" w:rsidR="008850A5" w:rsidP="008850A5" w:rsidRDefault="008850A5" w14:paraId="07E022A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8850A5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GESTION DOCUMENTAL Y NORMATIVA</w:t>
                  </w:r>
                </w:p>
                <w:p w:rsidRPr="008850A5" w:rsidR="008850A5" w:rsidP="008850A5" w:rsidRDefault="008850A5" w14:paraId="3C9E4A05" w14:textId="5160772B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NIVEL DE CONDUCCIÓN</w:t>
                  </w: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8850A5" w:rsidR="008850A5" w:rsidP="008850A5" w:rsidRDefault="008850A5" w14:paraId="1F8A6421" w14:textId="77777777">
                  <w:pP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8850A5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CÓDIGO:   C-GDDO-GDN-001</w:t>
                  </w:r>
                </w:p>
              </w:tc>
            </w:tr>
            <w:tr w:rsidRPr="008850A5" w:rsidR="008850A5" w:rsidTr="49AB6E30" w14:paraId="2A21BEEA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8850A5" w:rsidR="008850A5" w:rsidP="008850A5" w:rsidRDefault="008850A5" w14:paraId="1ED4CA1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8850A5" w:rsidR="008850A5" w:rsidP="008850A5" w:rsidRDefault="008850A5" w14:paraId="645A863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8850A5" w:rsidR="008850A5" w:rsidP="49AB6E30" w:rsidRDefault="00214876" w14:paraId="7FDBB0FC" w14:textId="0947052D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/>
                      <w:sz w:val="22"/>
                      <w:szCs w:val="22"/>
                      <w:lang w:eastAsia="es-ES"/>
                    </w:rPr>
                  </w:pPr>
                  <w:r w:rsidRPr="49AB6E30" w:rsidR="00214876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VERSIÓN: </w:t>
                  </w:r>
                  <w:r w:rsidRPr="49AB6E30" w:rsidR="65F03883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3</w:t>
                  </w:r>
                </w:p>
              </w:tc>
            </w:tr>
            <w:tr w:rsidRPr="008850A5" w:rsidR="008850A5" w:rsidTr="49AB6E30" w14:paraId="48CD682B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8850A5" w:rsidR="008850A5" w:rsidP="008850A5" w:rsidRDefault="008850A5" w14:paraId="6BA5EB2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8850A5" w:rsidR="008850A5" w:rsidP="008850A5" w:rsidRDefault="008850A5" w14:paraId="573B105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8850A5" w:rsidR="008850A5" w:rsidP="714BF4A2" w:rsidRDefault="008850A5" w14:paraId="0FEE6CB7" w14:textId="2BF58BF4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/>
                      <w:sz w:val="22"/>
                      <w:szCs w:val="22"/>
                      <w:lang w:eastAsia="es-ES"/>
                    </w:rPr>
                  </w:pPr>
                  <w:r w:rsidRPr="49AB6E30" w:rsidR="008850A5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FECHA:     </w:t>
                  </w:r>
                  <w:r w:rsidRPr="49AB6E30" w:rsidR="13A8D1E0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</w:t>
                  </w:r>
                  <w:r w:rsidRPr="49AB6E30" w:rsidR="5DBBBF1F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5</w:t>
                  </w:r>
                  <w:r w:rsidRPr="49AB6E30" w:rsidR="13A8D1E0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-</w:t>
                  </w:r>
                  <w:r w:rsidRPr="49AB6E30" w:rsidR="762A96EE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01</w:t>
                  </w:r>
                  <w:r w:rsidRPr="49AB6E30" w:rsidR="13A8D1E0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-</w:t>
                  </w:r>
                  <w:r w:rsidRPr="49AB6E30" w:rsidR="00205901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202</w:t>
                  </w:r>
                  <w:r w:rsidRPr="49AB6E30" w:rsidR="0DDC49C3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</w:t>
                  </w:r>
                </w:p>
              </w:tc>
            </w:tr>
          </w:tbl>
          <w:p w:rsidRPr="008850A5" w:rsidR="008850A5" w:rsidP="008850A5" w:rsidRDefault="008850A5" w14:paraId="0B222299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8850A5" w:rsidR="008850A5" w:rsidTr="49AB6E30" w14:paraId="598515DD" w14:textId="77777777">
        <w:trPr>
          <w:trHeight w:val="300"/>
          <w:tblCellSpacing w:w="15" w:type="dxa"/>
        </w:trPr>
        <w:tc>
          <w:tcPr>
            <w:tcW w:w="4983" w:type="pct"/>
            <w:gridSpan w:val="4"/>
            <w:tcMar/>
            <w:vAlign w:val="center"/>
            <w:hideMark/>
          </w:tcPr>
          <w:p w:rsidRPr="008850A5" w:rsidR="008850A5" w:rsidP="008850A5" w:rsidRDefault="008850A5" w14:paraId="128D807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8850A5" w:rsidR="008850A5" w:rsidTr="49AB6E30" w14:paraId="3BBB4A2A" w14:textId="77777777">
        <w:trPr>
          <w:tblCellSpacing w:w="15" w:type="dxa"/>
        </w:trPr>
        <w:tc>
          <w:tcPr>
            <w:tcW w:w="4983" w:type="pct"/>
            <w:gridSpan w:val="4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20"/>
            </w:tblGrid>
            <w:tr w:rsidRPr="008850A5" w:rsidR="008850A5" w14:paraId="6A3563A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3"/>
                    <w:gridCol w:w="15307"/>
                  </w:tblGrid>
                  <w:tr w:rsidRPr="008850A5" w:rsidR="008850A5" w14:paraId="4909BD9D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83"/>
                        </w:tblGrid>
                        <w:tr w:rsidRPr="008850A5" w:rsidR="008850A5" w14:paraId="03176C5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8850A5" w:rsidR="008850A5" w:rsidP="008850A5" w:rsidRDefault="008850A5" w14:paraId="61A49C92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8850A5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RESPONSABLE:</w:t>
                              </w:r>
                            </w:p>
                          </w:tc>
                        </w:tr>
                      </w:tbl>
                      <w:p w:rsidRPr="008850A5" w:rsidR="008850A5" w:rsidP="008850A5" w:rsidRDefault="008850A5" w14:paraId="34A46DF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7"/>
                          <w:gridCol w:w="15110"/>
                        </w:tblGrid>
                        <w:tr w:rsidRPr="008850A5" w:rsidR="008850A5" w14:paraId="5CC3B59F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8850A5" w:rsidR="008850A5" w:rsidP="008850A5" w:rsidRDefault="008850A5" w14:paraId="231BA28F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8850A5" w:rsidR="008850A5" w:rsidP="008850A5" w:rsidRDefault="008850A5" w14:paraId="7637FBCC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8850A5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WINNER RIOS</w:t>
                              </w:r>
                            </w:p>
                          </w:tc>
                        </w:tr>
                      </w:tbl>
                      <w:p w:rsidRPr="008850A5" w:rsidR="008850A5" w:rsidP="008850A5" w:rsidRDefault="008850A5" w14:paraId="5B1B7FF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8850A5" w:rsidR="008850A5" w:rsidP="008850A5" w:rsidRDefault="008850A5" w14:paraId="15BC0C6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8850A5" w:rsidR="008850A5" w14:paraId="3939976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9"/>
                    <w:gridCol w:w="15471"/>
                  </w:tblGrid>
                  <w:tr w:rsidRPr="008850A5" w:rsidR="008850A5" w14:paraId="689D4F4A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1"/>
                        </w:tblGrid>
                        <w:tr w:rsidRPr="008850A5" w:rsidR="008850A5" w14:paraId="3E5313D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8850A5" w:rsidR="008850A5" w:rsidP="008850A5" w:rsidRDefault="008850A5" w14:paraId="1D3CBE09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8850A5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OBJETIVO:</w:t>
                              </w:r>
                            </w:p>
                          </w:tc>
                        </w:tr>
                      </w:tbl>
                      <w:p w:rsidRPr="008850A5" w:rsidR="008850A5" w:rsidP="008850A5" w:rsidRDefault="008850A5" w14:paraId="142E191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"/>
                          <w:gridCol w:w="15242"/>
                        </w:tblGrid>
                        <w:tr w:rsidRPr="008850A5" w:rsidR="008850A5" w14:paraId="717E142A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8850A5" w:rsidR="008850A5" w:rsidP="008850A5" w:rsidRDefault="008850A5" w14:paraId="47867C33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8850A5" w:rsidR="008850A5" w:rsidP="008850A5" w:rsidRDefault="008850A5" w14:paraId="0D578460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8850A5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Cumplir con los objetivos y metas establecidas por la institución, mediante la planificación estratégica relacionadas con la gestión documental de la Institución, para generar seguridad y confiabilidad en el suministro, registro y control de la información generada, y de la custodia del archivo general.</w:t>
                              </w:r>
                            </w:p>
                          </w:tc>
                        </w:tr>
                      </w:tbl>
                      <w:p w:rsidRPr="008850A5" w:rsidR="008850A5" w:rsidP="008850A5" w:rsidRDefault="008850A5" w14:paraId="0CD87F6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8850A5" w:rsidR="008850A5" w:rsidP="008850A5" w:rsidRDefault="008850A5" w14:paraId="75F7A9C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8850A5" w:rsidR="008850A5" w14:paraId="0A2F330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9"/>
                    <w:gridCol w:w="15471"/>
                  </w:tblGrid>
                  <w:tr w:rsidRPr="008850A5" w:rsidR="008850A5" w14:paraId="0A5A0355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4"/>
                        </w:tblGrid>
                        <w:tr w:rsidRPr="008850A5" w:rsidR="008850A5" w14:paraId="448F368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8850A5" w:rsidR="008850A5" w:rsidP="008850A5" w:rsidRDefault="008850A5" w14:paraId="71722F58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8850A5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ALCANCE:</w:t>
                              </w:r>
                            </w:p>
                          </w:tc>
                        </w:tr>
                      </w:tbl>
                      <w:p w:rsidRPr="008850A5" w:rsidR="008850A5" w:rsidP="008850A5" w:rsidRDefault="008850A5" w14:paraId="452AF6A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"/>
                          <w:gridCol w:w="15242"/>
                        </w:tblGrid>
                        <w:tr w:rsidRPr="008850A5" w:rsidR="008850A5" w14:paraId="7F3B4CA9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8850A5" w:rsidR="008850A5" w:rsidP="008850A5" w:rsidRDefault="008850A5" w14:paraId="1C459EA4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8850A5" w:rsidR="008850A5" w:rsidP="008850A5" w:rsidRDefault="008850A5" w14:paraId="35E3CCF9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8850A5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Aplica desde la definición, gestión y seguimiento del direccionamiento estratégico hasta la implementación de acciones requeridas para el mejoramiento continuo de la gestión documental y normativa.</w:t>
                              </w:r>
                            </w:p>
                          </w:tc>
                        </w:tr>
                      </w:tbl>
                      <w:p w:rsidRPr="008850A5" w:rsidR="008850A5" w:rsidP="008850A5" w:rsidRDefault="008850A5" w14:paraId="20F8F84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8850A5" w:rsidR="008850A5" w:rsidP="008850A5" w:rsidRDefault="008850A5" w14:paraId="3A3E7C3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8850A5" w:rsidR="008850A5" w:rsidP="008850A5" w:rsidRDefault="008850A5" w14:paraId="4FC4609D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8850A5" w:rsidR="008850A5" w:rsidTr="49AB6E30" w14:paraId="2BFB2731" w14:textId="77777777">
        <w:trPr>
          <w:trHeight w:val="300"/>
          <w:tblCellSpacing w:w="15" w:type="dxa"/>
        </w:trPr>
        <w:tc>
          <w:tcPr>
            <w:tcW w:w="4983" w:type="pct"/>
            <w:gridSpan w:val="4"/>
            <w:tcMar/>
            <w:vAlign w:val="center"/>
            <w:hideMark/>
          </w:tcPr>
          <w:p w:rsidRPr="008850A5" w:rsidR="008850A5" w:rsidP="008850A5" w:rsidRDefault="008850A5" w14:paraId="1B19130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8850A5" w:rsidR="008850A5" w:rsidTr="49AB6E30" w14:paraId="718C7509" w14:textId="77777777">
        <w:trPr>
          <w:tblCellSpacing w:w="15" w:type="dxa"/>
        </w:trPr>
        <w:tc>
          <w:tcPr>
            <w:tcW w:w="4983" w:type="pct"/>
            <w:gridSpan w:val="4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737"/>
              <w:gridCol w:w="2737"/>
              <w:gridCol w:w="1015"/>
              <w:gridCol w:w="5149"/>
              <w:gridCol w:w="2844"/>
              <w:gridCol w:w="2738"/>
            </w:tblGrid>
            <w:tr w:rsidRPr="008850A5" w:rsidR="008850A5" w14:paraId="3DC76D26" w14:textId="77777777">
              <w:trPr>
                <w:trHeight w:val="300"/>
                <w:tblCellSpacing w:w="0" w:type="dxa"/>
              </w:trPr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8850A5" w:rsidR="008850A5" w:rsidP="008850A5" w:rsidRDefault="008850A5" w14:paraId="5D1B591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8850A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PROVEEDORES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8850A5" w:rsidR="008850A5" w:rsidP="008850A5" w:rsidRDefault="008850A5" w14:paraId="7D36B75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8850A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ENTRADAS</w:t>
                  </w:r>
                </w:p>
              </w:tc>
              <w:tc>
                <w:tcPr>
                  <w:tcW w:w="3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8850A5" w:rsidR="008850A5" w:rsidP="008850A5" w:rsidRDefault="008850A5" w14:paraId="3723ECC7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8850A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PHVA</w:t>
                  </w:r>
                </w:p>
              </w:tc>
              <w:tc>
                <w:tcPr>
                  <w:tcW w:w="1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8850A5" w:rsidR="008850A5" w:rsidP="008850A5" w:rsidRDefault="008850A5" w14:paraId="783F716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8850A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DESCRIPCIÓN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8850A5" w:rsidR="008850A5" w:rsidP="008850A5" w:rsidRDefault="008850A5" w14:paraId="34EF21F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8850A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SALIDAS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8850A5" w:rsidR="008850A5" w:rsidP="008850A5" w:rsidRDefault="008850A5" w14:paraId="54F7B429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8850A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CLIENTES</w:t>
                  </w:r>
                </w:p>
              </w:tc>
            </w:tr>
            <w:tr w:rsidRPr="008850A5" w:rsidR="008850A5" w14:paraId="5CDC4DC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426"/>
                  </w:tblGrid>
                  <w:tr w:rsidRPr="008850A5" w:rsidR="008850A5" w14:paraId="4B98957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8850A5" w:rsidR="008850A5" w:rsidP="008850A5" w:rsidRDefault="008850A5" w14:paraId="26B325FF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8850A5" w:rsidR="008850A5" w:rsidP="008850A5" w:rsidRDefault="008850A5" w14:paraId="41C55D4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DIRECTIVA</w:t>
                        </w:r>
                      </w:p>
                    </w:tc>
                  </w:tr>
                </w:tbl>
                <w:p w:rsidRPr="008850A5" w:rsidR="008850A5" w:rsidP="008850A5" w:rsidRDefault="008850A5" w14:paraId="37AA7E79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426"/>
                  </w:tblGrid>
                  <w:tr w:rsidRPr="008850A5" w:rsidR="008850A5" w14:paraId="2E462F2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8850A5" w:rsidR="008850A5" w:rsidP="008850A5" w:rsidRDefault="008850A5" w14:paraId="22C2C10D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8850A5" w:rsidR="008850A5" w:rsidP="008850A5" w:rsidRDefault="008850A5" w14:paraId="2474C21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estratégico.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POA de la vigencia anterior.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Directrices e Indicaciones de la Alta Dirección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Estatutos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Correspondencia al Consejo superior y al Consejo Académico referente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Acuerdos, 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Resoluciones y disposiciones de la alta Dirección</w:t>
                        </w:r>
                      </w:p>
                    </w:tc>
                  </w:tr>
                </w:tbl>
                <w:p w:rsidRPr="008850A5" w:rsidR="008850A5" w:rsidP="008850A5" w:rsidRDefault="008850A5" w14:paraId="558B428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8850A5" w:rsidR="008850A5" w:rsidP="008850A5" w:rsidRDefault="008850A5" w14:paraId="5A85308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8850A5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"/>
                    <w:gridCol w:w="4826"/>
                  </w:tblGrid>
                  <w:tr w:rsidRPr="008850A5" w:rsidR="008850A5" w14:paraId="711B45E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8850A5" w:rsidR="008850A5" w:rsidP="008850A5" w:rsidRDefault="008850A5" w14:paraId="42A491CD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8850A5" w:rsidR="008850A5" w:rsidP="008850A5" w:rsidRDefault="008850A5" w14:paraId="3E7A33A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Elaborar el Plan de Acción del Proceso.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Programar y gestionar el cronograma de Sesiones Ordinarias del Consejo superior y del Consejo Académico, Comité Directivo</w:t>
                        </w:r>
                        <w:r w:rsidRPr="00EC0DE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, de incentivos, de conciliación y archivos</w:t>
                        </w:r>
                        <w:r w:rsidRPr="00EC0DE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C0DE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Planear y desarrollar los procesos electorales de los estamentos universitarios</w:t>
                        </w:r>
                        <w:r w:rsidRPr="00EC0DE3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C0DE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Programar ceremonias de grado conforme a los estatutos</w:t>
                        </w:r>
                      </w:p>
                    </w:tc>
                  </w:tr>
                </w:tbl>
                <w:p w:rsidRPr="008850A5" w:rsidR="008850A5" w:rsidP="008850A5" w:rsidRDefault="008850A5" w14:paraId="3E55CBB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533"/>
                  </w:tblGrid>
                  <w:tr w:rsidRPr="008850A5" w:rsidR="008850A5" w14:paraId="235CF68E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8850A5" w:rsidR="008850A5" w:rsidP="008850A5" w:rsidRDefault="008850A5" w14:paraId="7C76189A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8850A5" w:rsidR="008850A5" w:rsidP="008850A5" w:rsidRDefault="008850A5" w14:paraId="599AD15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POA del proceso.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Cronograma de Sesiones Ordinarias del Consejo Superior y del Consejo Académico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Cronograma de Elecciones de estamentos universitarios.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Cronograma de graduaciones</w:t>
                        </w:r>
                      </w:p>
                    </w:tc>
                  </w:tr>
                </w:tbl>
                <w:p w:rsidRPr="008850A5" w:rsidR="008850A5" w:rsidP="008850A5" w:rsidRDefault="008850A5" w14:paraId="406B6F2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427"/>
                  </w:tblGrid>
                  <w:tr w:rsidRPr="008850A5" w:rsidR="008850A5" w14:paraId="6AFAE4B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8850A5" w:rsidR="008850A5" w:rsidP="008850A5" w:rsidRDefault="008850A5" w14:paraId="74948655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8850A5" w:rsidR="008850A5" w:rsidP="008850A5" w:rsidRDefault="008850A5" w14:paraId="00F2503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MEN</w:t>
                        </w:r>
                      </w:p>
                    </w:tc>
                  </w:tr>
                </w:tbl>
                <w:p w:rsidRPr="008850A5" w:rsidR="008850A5" w:rsidP="008850A5" w:rsidRDefault="008850A5" w14:paraId="3625A29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8850A5" w:rsidR="008850A5" w14:paraId="770BECD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426"/>
                  </w:tblGrid>
                  <w:tr w:rsidRPr="008850A5" w:rsidR="008850A5" w14:paraId="7A38551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8850A5" w:rsidR="008850A5" w:rsidP="008850A5" w:rsidRDefault="008850A5" w14:paraId="0A9FD476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8850A5" w:rsidR="008850A5" w:rsidP="008850A5" w:rsidRDefault="008850A5" w14:paraId="30A66332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GENERAL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DOCENTES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PERSONAL ADMINISTRATIVO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CONSEJO ACADÉMICO Y CONSEJO SUPERIOR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</w:tc>
                  </w:tr>
                </w:tbl>
                <w:p w:rsidRPr="008850A5" w:rsidR="008850A5" w:rsidP="008850A5" w:rsidRDefault="008850A5" w14:paraId="5E24808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426"/>
                  </w:tblGrid>
                  <w:tr w:rsidRPr="008850A5" w:rsidR="008850A5" w14:paraId="0FE0C44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8850A5" w:rsidR="008850A5" w:rsidP="008850A5" w:rsidRDefault="008850A5" w14:paraId="3964D2E1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8850A5" w:rsidR="008850A5" w:rsidP="008850A5" w:rsidRDefault="008850A5" w14:paraId="6BFACEE9" w14:textId="2E6773F0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POA del proceso.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Citación de Sesiones Ordinarias del Consejo superior y del Consejo Académico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Actas de sesiones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Cronograma de reuniones del Comité Directivo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Estatutos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Acuerdos y disposiciones de la alta Dirección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Listados de aptos para grado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Relación de pagos de derechos de grado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Solicitudes, Resoluciones, Convenios, Contratos, Acuerdos de pagos, Ordenes de Suministros.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Archivo de solicitud de comisiones de estudio y año sabático.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Correspondencia interna y externa institucional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Correspondencia interna y externa recibida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Solicitudes de </w:t>
                        </w:r>
                        <w:r w:rsidRPr="008850A5" w:rsidR="004278F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Comisión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de estudio y año </w:t>
                        </w:r>
                        <w:r w:rsidRPr="008850A5" w:rsidR="004278F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sabático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</w:tc>
                  </w:tr>
                </w:tbl>
                <w:p w:rsidRPr="008850A5" w:rsidR="008850A5" w:rsidP="008850A5" w:rsidRDefault="008850A5" w14:paraId="3CD750A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8850A5" w:rsidR="008850A5" w:rsidP="008850A5" w:rsidRDefault="008850A5" w14:paraId="2B3D131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8850A5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"/>
                    <w:gridCol w:w="4826"/>
                  </w:tblGrid>
                  <w:tr w:rsidRPr="008850A5" w:rsidR="008850A5" w14:paraId="538CB6F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8850A5" w:rsidR="008850A5" w:rsidP="008850A5" w:rsidRDefault="008850A5" w14:paraId="61125B0E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8850A5" w:rsidR="008850A5" w:rsidP="004278F9" w:rsidRDefault="008850A5" w14:paraId="183C120A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Gestionar el Plan de Acción del Proceso.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Elaborar las actas de las sesiones ordinarias y extraordinarias del consejo Superior y Consejo Académico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Elaborar Actos Administrativos consejo superior, académico y oficialización de disposiciones legales y estatutos.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Coordinar las reuniones del Comité Directivo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Desarrollar las elecciones de estamentos universitarios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Desarrollar las ceremonias de grado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Gestionar actos administrativos (resoluciones, convenios, contratos, acuerdos de pago, órdenes de suministro)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Gestionar comisiones de estudio y año sabático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Conservar y salvaguardar la información institucional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Gestionar la correspondencia interna y externa</w:t>
                        </w:r>
                      </w:p>
                    </w:tc>
                  </w:tr>
                </w:tbl>
                <w:p w:rsidRPr="008850A5" w:rsidR="008850A5" w:rsidP="008850A5" w:rsidRDefault="008850A5" w14:paraId="5853F773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533"/>
                  </w:tblGrid>
                  <w:tr w:rsidRPr="008850A5" w:rsidR="008850A5" w14:paraId="284BFA4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8850A5" w:rsidR="008850A5" w:rsidP="008850A5" w:rsidRDefault="008850A5" w14:paraId="2848C8D3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8850A5" w:rsidR="008850A5" w:rsidP="008850A5" w:rsidRDefault="008850A5" w14:paraId="0B4D1C8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Informes de avance POA del proceso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Actas de sesiones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Actos administrativos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Actas de reunión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Soportes del proceso de elección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Actas de Graduación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Resoluciones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proofErr w:type="spellStart"/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Resoluciones</w:t>
                        </w:r>
                        <w:proofErr w:type="spellEnd"/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de escalafón docente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Estatutos aprobados (estudiantil , administrativo y docente)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Historias académicas, laborales, tarjetas </w:t>
                        </w:r>
                        <w:proofErr w:type="spellStart"/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kardex</w:t>
                        </w:r>
                        <w:proofErr w:type="spellEnd"/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, Radicación(resoluciones, convenios, acuerdos, contratos y correspondencia interna)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Acuerdo de Consejo Superior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Archivo Institucional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Información tramitada</w:t>
                        </w:r>
                      </w:p>
                    </w:tc>
                  </w:tr>
                </w:tbl>
                <w:p w:rsidRPr="008850A5" w:rsidR="008850A5" w:rsidP="008850A5" w:rsidRDefault="008850A5" w14:paraId="05CE299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427"/>
                  </w:tblGrid>
                  <w:tr w:rsidRPr="008850A5" w:rsidR="008850A5" w14:paraId="0E17B79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8850A5" w:rsidR="008850A5" w:rsidP="008850A5" w:rsidRDefault="008850A5" w14:paraId="511EB350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8850A5" w:rsidR="008850A5" w:rsidP="008850A5" w:rsidRDefault="008850A5" w14:paraId="21D1F10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GENERAL</w:t>
                        </w:r>
                      </w:p>
                    </w:tc>
                  </w:tr>
                </w:tbl>
                <w:p w:rsidRPr="008850A5" w:rsidR="008850A5" w:rsidP="008850A5" w:rsidRDefault="008850A5" w14:paraId="3EEBCC5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8850A5" w:rsidR="008850A5" w14:paraId="70534F0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426"/>
                  </w:tblGrid>
                  <w:tr w:rsidRPr="008850A5" w:rsidR="008850A5" w14:paraId="74518AEE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8850A5" w:rsidR="008850A5" w:rsidP="008850A5" w:rsidRDefault="008850A5" w14:paraId="1F88F062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8850A5" w:rsidR="008850A5" w:rsidP="008850A5" w:rsidRDefault="008850A5" w14:paraId="637AAD27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CONSEJO SUPERIOR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CONSEJO ACADÉMICO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DOCUMENTAL Y NORMATIVA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CALIDAD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</w:p>
                    </w:tc>
                  </w:tr>
                </w:tbl>
                <w:p w:rsidRPr="008850A5" w:rsidR="008850A5" w:rsidP="008850A5" w:rsidRDefault="008850A5" w14:paraId="774BBD86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426"/>
                  </w:tblGrid>
                  <w:tr w:rsidRPr="008850A5" w:rsidR="008850A5" w14:paraId="5EBD0BB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8850A5" w:rsidR="008850A5" w:rsidP="008850A5" w:rsidRDefault="008850A5" w14:paraId="2FB2C1A1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8850A5" w:rsidR="008850A5" w:rsidP="008850A5" w:rsidRDefault="008850A5" w14:paraId="77BB126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Actas de sesiones del Consejo superior y del Consejo Académico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Cronogramas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Programaciones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Actas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POA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Indicadores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auditorías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Listas de chequeo</w:t>
                        </w:r>
                      </w:p>
                    </w:tc>
                  </w:tr>
                </w:tbl>
                <w:p w:rsidRPr="008850A5" w:rsidR="008850A5" w:rsidP="008850A5" w:rsidRDefault="008850A5" w14:paraId="1577950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8850A5" w:rsidR="008850A5" w:rsidP="008850A5" w:rsidRDefault="008850A5" w14:paraId="279DA2D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8850A5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"/>
                    <w:gridCol w:w="4826"/>
                  </w:tblGrid>
                  <w:tr w:rsidRPr="008850A5" w:rsidR="008850A5" w14:paraId="3357054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8850A5" w:rsidR="008850A5" w:rsidP="008850A5" w:rsidRDefault="008850A5" w14:paraId="657D9FEC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8850A5" w:rsidR="008850A5" w:rsidP="008850A5" w:rsidRDefault="008850A5" w14:paraId="1F6CFDF3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a los compromisos de las actas de los consejos Superior y Académico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Autoevaluación y Autocontrol del proceso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Atención de auditorías internas y externas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</w:tc>
                  </w:tr>
                </w:tbl>
                <w:p w:rsidRPr="008850A5" w:rsidR="008850A5" w:rsidP="008850A5" w:rsidRDefault="008850A5" w14:paraId="2C716E60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533"/>
                  </w:tblGrid>
                  <w:tr w:rsidRPr="008850A5" w:rsidR="008850A5" w14:paraId="5A27A5E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8850A5" w:rsidR="008850A5" w:rsidP="008850A5" w:rsidRDefault="008850A5" w14:paraId="16A41199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8850A5" w:rsidR="008850A5" w:rsidP="008850A5" w:rsidRDefault="008850A5" w14:paraId="2F43E151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Informes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Acciones en el sistema de gestión de calidad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Informes de seguimiento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Acciones en el sistema de gestión de calidad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Hojas de vida de los indicadores diligenciadas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auditorías</w:t>
                        </w:r>
                      </w:p>
                    </w:tc>
                  </w:tr>
                </w:tbl>
                <w:p w:rsidRPr="008850A5" w:rsidR="008850A5" w:rsidP="008850A5" w:rsidRDefault="008850A5" w14:paraId="3E13B78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427"/>
                  </w:tblGrid>
                  <w:tr w:rsidRPr="008850A5" w:rsidR="008850A5" w14:paraId="764FE7D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8850A5" w:rsidR="008850A5" w:rsidP="008850A5" w:rsidRDefault="008850A5" w14:paraId="15757E02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8850A5" w:rsidR="008850A5" w:rsidP="008850A5" w:rsidRDefault="008850A5" w14:paraId="576FC7C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</w:p>
                    </w:tc>
                  </w:tr>
                </w:tbl>
                <w:p w:rsidRPr="008850A5" w:rsidR="008850A5" w:rsidP="008850A5" w:rsidRDefault="008850A5" w14:paraId="727E3F67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8850A5" w:rsidR="008850A5" w14:paraId="63F07B2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426"/>
                  </w:tblGrid>
                  <w:tr w:rsidRPr="008850A5" w:rsidR="008850A5" w14:paraId="7D6150BB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8850A5" w:rsidR="008850A5" w:rsidP="008850A5" w:rsidRDefault="008850A5" w14:paraId="470B75B7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8850A5" w:rsidR="008850A5" w:rsidP="008850A5" w:rsidRDefault="008850A5" w14:paraId="1DAFD3E9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DOCUMENTAL Y NORMATIVA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CALIDAD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</w:tc>
                  </w:tr>
                </w:tbl>
                <w:p w:rsidRPr="008850A5" w:rsidR="008850A5" w:rsidP="008850A5" w:rsidRDefault="008850A5" w14:paraId="196313E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426"/>
                  </w:tblGrid>
                  <w:tr w:rsidRPr="008850A5" w:rsidR="008850A5" w14:paraId="2C96061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8850A5" w:rsidR="008850A5" w:rsidP="008850A5" w:rsidRDefault="008850A5" w14:paraId="08FED258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8850A5" w:rsidR="008850A5" w:rsidP="008850A5" w:rsidRDefault="008850A5" w14:paraId="32D83C8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a Cronogramas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a Programaciones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programación elecciones estamentos universitarios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Solicitud Planes de Mejoramiento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Hallazgos de auditorías 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internas y externas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Autocontroles</w:t>
                        </w:r>
                      </w:p>
                    </w:tc>
                  </w:tr>
                </w:tbl>
                <w:p w:rsidRPr="008850A5" w:rsidR="008850A5" w:rsidP="008850A5" w:rsidRDefault="008850A5" w14:paraId="12748968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8850A5" w:rsidR="008850A5" w:rsidP="008850A5" w:rsidRDefault="008850A5" w14:paraId="1BC8279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8850A5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"/>
                    <w:gridCol w:w="4826"/>
                  </w:tblGrid>
                  <w:tr w:rsidRPr="008850A5" w:rsidR="008850A5" w14:paraId="5F60F76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8850A5" w:rsidR="008850A5" w:rsidP="008850A5" w:rsidRDefault="008850A5" w14:paraId="68A35FEF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8850A5" w:rsidR="008850A5" w:rsidP="008850A5" w:rsidRDefault="008850A5" w14:paraId="5EA447BD" w14:textId="564F1D75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Ajustes a los cronogramas de sesiones del Consejo Superior y Consejo Académico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Programación de Sesiones Extraordinarias de los consejos Superior y Académico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Convocar al comité electoral para hacer los ajustes a la programación de las elecciones de los estamentos universitarios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Ejecución de planes de mejoramiento para entes de control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 w:rsidR="004278F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Implementación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de acciones correctivas, preventivas y de mejora</w:t>
                        </w:r>
                      </w:p>
                    </w:tc>
                  </w:tr>
                </w:tbl>
                <w:p w:rsidRPr="008850A5" w:rsidR="008850A5" w:rsidP="008850A5" w:rsidRDefault="008850A5" w14:paraId="2600DB4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533"/>
                  </w:tblGrid>
                  <w:tr w:rsidRPr="008850A5" w:rsidR="008850A5" w14:paraId="2B7206D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8850A5" w:rsidR="008850A5" w:rsidP="008850A5" w:rsidRDefault="008850A5" w14:paraId="09E9F67D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8850A5" w:rsidR="008850A5" w:rsidP="008850A5" w:rsidRDefault="008850A5" w14:paraId="6FA1C0E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Cronograma ajustado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Programación ajustada de sesiones de consejos académico y superior.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Ajustes a la programación de las elecciones de los estamentos universitarios.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Informes de avance del plan de mejoramiento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Acciones del sistema de 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gestión de calidad tramitadas</w:t>
                        </w:r>
                      </w:p>
                    </w:tc>
                  </w:tr>
                </w:tbl>
                <w:p w:rsidRPr="008850A5" w:rsidR="008850A5" w:rsidP="008850A5" w:rsidRDefault="008850A5" w14:paraId="507CD3B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427"/>
                  </w:tblGrid>
                  <w:tr w:rsidRPr="008850A5" w:rsidR="008850A5" w14:paraId="3496268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8850A5" w:rsidR="008850A5" w:rsidP="008850A5" w:rsidRDefault="008850A5" w14:paraId="5FD43355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8850A5" w:rsidR="008850A5" w:rsidP="008850A5" w:rsidRDefault="008850A5" w14:paraId="6AC221C3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CONSEJO SUPERIOR Y CONSEJO ACADÉMICO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EN GENERAL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CALIDAD</w:t>
                        </w:r>
                      </w:p>
                    </w:tc>
                  </w:tr>
                </w:tbl>
                <w:p w:rsidRPr="008850A5" w:rsidR="008850A5" w:rsidP="008850A5" w:rsidRDefault="008850A5" w14:paraId="7F51106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8850A5" w:rsidR="008850A5" w:rsidP="008850A5" w:rsidRDefault="008850A5" w14:paraId="1BB107FF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8850A5" w:rsidR="008850A5" w:rsidTr="49AB6E30" w14:paraId="32EF7FD4" w14:textId="77777777">
        <w:trPr>
          <w:trHeight w:val="300"/>
          <w:tblCellSpacing w:w="15" w:type="dxa"/>
        </w:trPr>
        <w:tc>
          <w:tcPr>
            <w:tcW w:w="4983" w:type="pct"/>
            <w:gridSpan w:val="4"/>
            <w:tcMar/>
            <w:vAlign w:val="center"/>
            <w:hideMark/>
          </w:tcPr>
          <w:p w:rsidRPr="008850A5" w:rsidR="008850A5" w:rsidP="008850A5" w:rsidRDefault="008850A5" w14:paraId="3472CB5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8850A5" w:rsidR="008850A5" w:rsidTr="49AB6E30" w14:paraId="28E428E6" w14:textId="77777777">
        <w:trPr>
          <w:trHeight w:val="300"/>
          <w:tblCellSpacing w:w="15" w:type="dxa"/>
        </w:trPr>
        <w:tc>
          <w:tcPr>
            <w:tcW w:w="4983" w:type="pct"/>
            <w:gridSpan w:val="4"/>
            <w:tcMar/>
            <w:vAlign w:val="center"/>
            <w:hideMark/>
          </w:tcPr>
          <w:p w:rsidRPr="008850A5" w:rsidR="008850A5" w:rsidP="008850A5" w:rsidRDefault="008850A5" w14:paraId="2907BCD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8850A5" w:rsidR="008850A5" w:rsidTr="49AB6E30" w14:paraId="07D492BC" w14:textId="77777777">
        <w:trPr>
          <w:tblCellSpacing w:w="15" w:type="dxa"/>
        </w:trPr>
        <w:tc>
          <w:tcPr>
            <w:tcW w:w="4983" w:type="pct"/>
            <w:gridSpan w:val="4"/>
            <w:tcMar/>
            <w:vAlign w:val="center"/>
            <w:hideMark/>
          </w:tcPr>
          <w:tbl>
            <w:tblPr>
              <w:tblW w:w="17220" w:type="dxa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0"/>
              <w:gridCol w:w="11130"/>
            </w:tblGrid>
            <w:tr w:rsidRPr="008850A5" w:rsidR="00D7173A" w:rsidTr="49AB6E30" w14:paraId="337051C5" w14:textId="77777777">
              <w:trPr>
                <w:trHeight w:val="600"/>
                <w:tblCellSpacing w:w="0" w:type="dxa"/>
              </w:trPr>
              <w:tc>
                <w:tcPr>
                  <w:tcW w:w="609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8850A5" w:rsidR="008850A5" w:rsidP="008850A5" w:rsidRDefault="008850A5" w14:paraId="5401BA2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8850A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DOCUMENTOS</w:t>
                  </w:r>
                </w:p>
              </w:tc>
              <w:tc>
                <w:tcPr>
                  <w:tcW w:w="111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8850A5" w:rsidR="008850A5" w:rsidP="00EC0DE3" w:rsidRDefault="008850A5" w14:paraId="614F1F4A" w14:textId="77777777">
                  <w:pPr>
                    <w:ind w:left="-867" w:right="498"/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8850A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REQUISITOS NORMATIVOS</w:t>
                  </w:r>
                </w:p>
              </w:tc>
            </w:tr>
            <w:tr w:rsidRPr="008850A5" w:rsidR="00D7173A" w:rsidTr="49AB6E30" w14:paraId="63F8B7A3" w14:textId="77777777">
              <w:trPr>
                <w:tblCellSpacing w:w="0" w:type="dxa"/>
              </w:trPr>
              <w:tc>
                <w:tcPr>
                  <w:tcW w:w="609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828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208"/>
                  </w:tblGrid>
                  <w:tr w:rsidRPr="008850A5" w:rsidR="008850A5" w:rsidTr="49AB6E30" w14:paraId="77CB67AB" w14:textId="77777777">
                    <w:trPr>
                      <w:tblCellSpacing w:w="15" w:type="dxa"/>
                    </w:trPr>
                    <w:tc>
                      <w:tcPr>
                        <w:tcW w:w="36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8850A5" w:rsidR="008850A5" w:rsidP="008850A5" w:rsidRDefault="008850A5" w14:paraId="76FDBE04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8163" w:type="dxa"/>
                        <w:tcMar/>
                        <w:hideMark/>
                      </w:tcPr>
                      <w:p w:rsidRPr="008850A5" w:rsidR="008850A5" w:rsidP="49AB6E30" w:rsidRDefault="008850A5" w14:paraId="4F794515" w14:textId="5A2C1831">
                        <w:pPr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Pr="49AB6E30" w:rsidR="008850A5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Caracterización</w:t>
                        </w:r>
                        <w:r>
                          <w:br/>
                        </w:r>
                        <w:r w:rsidRPr="49AB6E30" w:rsidR="008850A5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Procedimientos</w:t>
                        </w:r>
                        <w:r w:rsidRPr="49AB6E30" w:rsidR="297A1341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:</w:t>
                        </w:r>
                      </w:p>
                      <w:p w:rsidRPr="008850A5" w:rsidR="008850A5" w:rsidP="49AB6E30" w:rsidRDefault="008850A5" w14:paraId="35BE477F" w14:textId="5C5A355F">
                        <w:pPr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297A1341">
                          <w:rPr/>
                          <w:t>-</w:t>
                        </w:r>
                        <w:r w:rsidR="2B6A7CC3">
                          <w:rPr/>
                          <w:t xml:space="preserve"> Administración Archivo Central</w:t>
                        </w:r>
                      </w:p>
                      <w:p w:rsidRPr="008850A5" w:rsidR="008850A5" w:rsidP="49AB6E30" w:rsidRDefault="008850A5" w14:paraId="38F9167F" w14:textId="5F57F7DD">
                        <w:pPr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2B6A7CC3">
                          <w:rPr/>
                          <w:t>- Radicación y distribución de correspondencia</w:t>
                        </w:r>
                      </w:p>
                      <w:p w:rsidRPr="008850A5" w:rsidR="008850A5" w:rsidP="49AB6E30" w:rsidRDefault="008850A5" w14:paraId="7F6F9C48" w14:textId="3155FE91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="2B6A7CC3">
                          <w:rPr/>
                          <w:t>- Títulos Académicos-Trámite de graduación</w:t>
                        </w:r>
                        <w:r>
                          <w:br/>
                        </w:r>
                        <w:r w:rsidRPr="49AB6E30" w:rsidR="008850A5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Indicadores</w:t>
                        </w:r>
                        <w:r>
                          <w:br/>
                        </w:r>
                        <w:r w:rsidRPr="49AB6E30" w:rsidR="008850A5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Acciones Correctivas, Preventivas, de Mejora-ACPM</w:t>
                        </w:r>
                        <w:r>
                          <w:br/>
                        </w:r>
                        <w:r w:rsidRPr="49AB6E30" w:rsidR="008850A5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Producto o Servicio No Conforme-PSNC</w:t>
                        </w:r>
                        <w:r>
                          <w:br/>
                        </w:r>
                        <w:r w:rsidRPr="49AB6E30" w:rsidR="008850A5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Mapa de Riesgos</w:t>
                        </w:r>
                        <w:r>
                          <w:br/>
                        </w:r>
                        <w:r w:rsidRPr="49AB6E30" w:rsidR="008850A5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Matriz de asistencia de contenidos</w:t>
                        </w:r>
                      </w:p>
                    </w:tc>
                  </w:tr>
                </w:tbl>
                <w:p w:rsidRPr="008850A5" w:rsidR="008850A5" w:rsidP="008850A5" w:rsidRDefault="008850A5" w14:paraId="5155128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8850A5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111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3"/>
                    <w:gridCol w:w="13295"/>
                  </w:tblGrid>
                  <w:tr w:rsidRPr="008850A5" w:rsidR="008850A5" w:rsidTr="00D7173A" w14:paraId="41FCC994" w14:textId="77777777">
                    <w:trPr>
                      <w:tblCellSpacing w:w="15" w:type="dxa"/>
                    </w:trPr>
                    <w:tc>
                      <w:tcPr>
                        <w:tcW w:w="192" w:type="dxa"/>
                        <w:shd w:val="clear" w:color="auto" w:fill="FFFFFF"/>
                        <w:vAlign w:val="center"/>
                        <w:hideMark/>
                      </w:tcPr>
                      <w:p w:rsidRPr="008850A5" w:rsidR="008850A5" w:rsidP="00171130" w:rsidRDefault="008850A5" w14:paraId="47B4347C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12248" w:type="dxa"/>
                        <w:hideMark/>
                      </w:tcPr>
                      <w:p w:rsidRPr="008850A5" w:rsidR="008850A5" w:rsidP="00171130" w:rsidRDefault="008850A5" w14:paraId="674E4D6A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REQUISITOS SGC ISO 9001:2015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 Contexto de la Organización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4.1 Comprensión de la Organización y su contexto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4.2 Comprensión de las necesidades y expectativas de las partes interesadas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4.3 Determinación del Alcance del Sistema de Gestión de la Calidad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4.4 Sistema de Gestión de la Calidad y sus procesos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5. Liderazgo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5.1 Liderazgo y Compromiso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5.2 Política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5.3 Roles, responsabilidades y autoridades en la organización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 Planificación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6.1 Acciones para abordar riesgos y Oportunidades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6.2 Objetivos de la Calidad y Planificación para lograrlos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6.3 Planificación de los Cambios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9. Evaluación de Desempeño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9.1 Seguimiento, medición, análisis y Evaluación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9.2 Auditoría Interna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9.3 Revisión por la Dirección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 Mejora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10.1 Generalidades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10.2 No Conformidad y Acción Correctiva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10.3 Mejora Continua</w:t>
                        </w:r>
                      </w:p>
                    </w:tc>
                  </w:tr>
                </w:tbl>
                <w:p w:rsidRPr="008850A5" w:rsidR="008850A5" w:rsidP="00171130" w:rsidRDefault="008850A5" w14:paraId="19CE0617" w14:textId="77777777">
                  <w:pPr>
                    <w:rPr>
                      <w:rFonts w:ascii="Arial" w:hAnsi="Arial" w:eastAsia="Times New Roman" w:cs="Arial"/>
                      <w:vanish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3368"/>
                  </w:tblGrid>
                  <w:tr w:rsidRPr="008850A5" w:rsidR="008850A5" w14:paraId="59DE50F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8850A5" w:rsidR="008850A5" w:rsidP="00171130" w:rsidRDefault="008850A5" w14:paraId="0FCC533C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8850A5" w:rsidR="008850A5" w:rsidP="00171130" w:rsidRDefault="008850A5" w14:paraId="2CA1E516" w14:textId="77777777">
                        <w:pPr>
                          <w:spacing w:after="240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desarrollo Institucional 2002-2012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Estatuto General -Acuerdo 0020 del 21 de septiembre de 2011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Plan Estratégico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Acuerdo Reforma Académica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PEI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Estatuto estudiantil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Reglamento Electoral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Manual Integrado de Gestión. Acuerdo 019 del 30 de junio 2009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Reglamento del Consejo Superior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Ley de Archivo 295 del 2000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Decreto 2609 de 2012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Ley 712 de 2014</w:t>
                        </w:r>
                      </w:p>
                    </w:tc>
                  </w:tr>
                </w:tbl>
                <w:p w:rsidRPr="008850A5" w:rsidR="008850A5" w:rsidP="008850A5" w:rsidRDefault="008850A5" w14:paraId="40D5C523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8850A5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 </w:t>
                  </w:r>
                </w:p>
              </w:tc>
            </w:tr>
            <w:tr w:rsidRPr="008850A5" w:rsidR="00D7173A" w:rsidTr="49AB6E30" w14:paraId="6294617E" w14:textId="77777777">
              <w:trPr>
                <w:trHeight w:val="600"/>
                <w:tblCellSpacing w:w="0" w:type="dxa"/>
              </w:trPr>
              <w:tc>
                <w:tcPr>
                  <w:tcW w:w="609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8850A5" w:rsidR="008850A5" w:rsidP="008850A5" w:rsidRDefault="008850A5" w14:paraId="57A9E5F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8850A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lastRenderedPageBreak/>
                    <w:t>REQUISITOS LEGALES</w:t>
                  </w:r>
                </w:p>
              </w:tc>
              <w:tc>
                <w:tcPr>
                  <w:tcW w:w="111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8850A5" w:rsidR="008850A5" w:rsidP="008850A5" w:rsidRDefault="008850A5" w14:paraId="2BE746D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8850A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RIESGOS</w:t>
                  </w:r>
                </w:p>
              </w:tc>
            </w:tr>
            <w:tr w:rsidRPr="008850A5" w:rsidR="00D7173A" w:rsidTr="49AB6E30" w14:paraId="337C0020" w14:textId="77777777">
              <w:trPr>
                <w:tblCellSpacing w:w="0" w:type="dxa"/>
              </w:trPr>
              <w:tc>
                <w:tcPr>
                  <w:tcW w:w="609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531"/>
                  </w:tblGrid>
                  <w:tr w:rsidRPr="008850A5" w:rsidR="008850A5" w14:paraId="1AE2144E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8850A5" w:rsidR="008850A5" w:rsidP="008850A5" w:rsidRDefault="008850A5" w14:paraId="716D06FF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8850A5" w:rsidR="008850A5" w:rsidP="00D7173A" w:rsidRDefault="008850A5" w14:paraId="7EB257DF" w14:textId="77777777">
                        <w:pPr>
                          <w:spacing w:after="240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Constitución Política de Colombia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Ley 594 de 2000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Ley 57 de 1987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Ley 29 de 1990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Ley 20 de 1974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Ley 115 de 1994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Ley 30 de 1992</w:t>
                        </w:r>
                      </w:p>
                    </w:tc>
                  </w:tr>
                </w:tbl>
                <w:p w:rsidRPr="008850A5" w:rsidR="008850A5" w:rsidP="008850A5" w:rsidRDefault="008850A5" w14:paraId="6E31A569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8850A5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111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p w:rsidRPr="00A1118F" w:rsidR="00A1118F" w:rsidP="714BF4A2" w:rsidRDefault="00A1118F" w14:paraId="2F10C91E" w14:textId="77777777" w14:noSpellErr="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eastAsia="Arial" w:cs="Arial" w:asciiTheme="minorAscii" w:hAnsiTheme="minorAscii" w:eastAsiaTheme="minorAscii" w:cstheme="minorAscii"/>
                      <w:color w:val="000000"/>
                      <w:sz w:val="22"/>
                      <w:szCs w:val="22"/>
                    </w:rPr>
                  </w:pPr>
                  <w:r w:rsidRPr="714BF4A2" w:rsidR="00A1118F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Pérdida de memoria Institucional</w:t>
                  </w:r>
                </w:p>
                <w:p w:rsidR="006E36A8" w:rsidP="714BF4A2" w:rsidRDefault="006E36A8" w14:paraId="352AC4D5" w14:textId="0753D90C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eastAsia="Arial" w:cs="Arial" w:asciiTheme="minorAscii" w:hAnsiTheme="minorAscii" w:eastAsiaTheme="minorAscii" w:cstheme="minorAscii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  <w:r w:rsidRPr="714BF4A2" w:rsidR="006E36A8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No notificar ni comunicar las decisiones de los consejos en los actos administrativos</w:t>
                  </w:r>
                </w:p>
                <w:p w:rsidR="006E36A8" w:rsidP="714BF4A2" w:rsidRDefault="006E36A8" w14:paraId="10D809AD" w14:textId="61AA50DA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eastAsia="Arial" w:cs="Arial" w:asciiTheme="minorAscii" w:hAnsiTheme="minorAscii" w:eastAsiaTheme="minorAscii" w:cstheme="minorAscii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714BF4A2" w:rsidR="006E36A8">
                    <w:rPr>
                      <w:rFonts w:ascii="Arial" w:hAnsi="Arial" w:eastAsia="Times New Roman" w:cs="Arial"/>
                      <w:noProof w:val="0"/>
                      <w:color w:val="000000" w:themeColor="text1" w:themeTint="FF" w:themeShade="FF"/>
                      <w:sz w:val="22"/>
                      <w:szCs w:val="22"/>
                      <w:lang w:val="es-ES" w:eastAsia="es-ES"/>
                    </w:rPr>
                    <w:t>Identificación inadecuada de la documentación</w:t>
                  </w:r>
                </w:p>
                <w:p w:rsidR="006E36A8" w:rsidP="714BF4A2" w:rsidRDefault="006E36A8" w14:paraId="52ED7566" w14:textId="238C118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eastAsia="Arial" w:cs="Arial" w:asciiTheme="minorAscii" w:hAnsiTheme="minorAscii" w:eastAsiaTheme="minorAscii" w:cstheme="minorAscii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  <w:r w:rsidRPr="714BF4A2" w:rsidR="006E36A8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Inadecuada verificación de la información para obtención de títulos académicos</w:t>
                  </w:r>
                </w:p>
                <w:p w:rsidRPr="00140883" w:rsidR="00A1118F" w:rsidP="714BF4A2" w:rsidRDefault="00140883" w14:paraId="2ECA4C2B" w14:textId="1742391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eastAsia="Arial" w:cs="Arial" w:asciiTheme="minorAscii" w:hAnsiTheme="minorAscii" w:eastAsiaTheme="minorAscii" w:cstheme="minorAsci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714BF4A2" w:rsidR="00140883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Distribución inadecuada </w:t>
                  </w:r>
                  <w:r w:rsidRPr="714BF4A2" w:rsidR="00140883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e inoportuna </w:t>
                  </w:r>
                  <w:r w:rsidRPr="714BF4A2" w:rsidR="00140883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de la </w:t>
                  </w:r>
                  <w:r w:rsidRPr="714BF4A2" w:rsidR="25CB49D4">
                    <w:rPr>
                      <w:rFonts w:ascii="Arial" w:hAnsi="Arial" w:eastAsia="Times New Roman" w:cs="Arial"/>
                      <w:noProof w:val="0"/>
                      <w:color w:val="000000" w:themeColor="text1" w:themeTint="FF" w:themeShade="FF"/>
                      <w:sz w:val="22"/>
                      <w:szCs w:val="22"/>
                      <w:lang w:val="es-ES" w:eastAsia="es-ES"/>
                    </w:rPr>
                    <w:t>de la comunicación enviada y recibida</w:t>
                  </w:r>
                </w:p>
                <w:p w:rsidRPr="00140883" w:rsidR="00A1118F" w:rsidP="714BF4A2" w:rsidRDefault="00140883" w14:paraId="1BA4E705" w14:textId="35B92840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eastAsia="Arial" w:cs="Arial" w:asciiTheme="minorAscii" w:hAnsiTheme="minorAscii" w:eastAsiaTheme="minorAscii" w:cstheme="minorAsci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714BF4A2" w:rsidR="25CB49D4">
                    <w:rPr>
                      <w:rFonts w:ascii="Arial" w:hAnsi="Arial" w:eastAsia="Times New Roman" w:cs="Arial"/>
                      <w:noProof w:val="0"/>
                      <w:color w:val="000000" w:themeColor="text1" w:themeTint="FF" w:themeShade="FF"/>
                      <w:sz w:val="22"/>
                      <w:szCs w:val="22"/>
                      <w:lang w:val="es-ES" w:eastAsia="es-ES"/>
                    </w:rPr>
                    <w:t>Entrega no oportuna por cualquier medio de la documentación recibida</w:t>
                  </w:r>
                </w:p>
                <w:p w:rsidRPr="00A1118F" w:rsidR="0006094B" w:rsidP="714BF4A2" w:rsidRDefault="0006094B" w14:paraId="7BD4F305" w14:textId="56D8DC41">
                  <w:pPr>
                    <w:pStyle w:val="Normal"/>
                    <w:ind w:left="360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</w:p>
              </w:tc>
            </w:tr>
          </w:tbl>
          <w:p w:rsidRPr="008850A5" w:rsidR="008850A5" w:rsidP="008850A5" w:rsidRDefault="008850A5" w14:paraId="371DA876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8850A5" w:rsidR="008850A5" w:rsidTr="49AB6E30" w14:paraId="0C07F70A" w14:textId="77777777">
        <w:trPr>
          <w:trHeight w:val="300"/>
          <w:tblCellSpacing w:w="15" w:type="dxa"/>
        </w:trPr>
        <w:tc>
          <w:tcPr>
            <w:tcW w:w="4983" w:type="pct"/>
            <w:gridSpan w:val="4"/>
            <w:tcMar/>
            <w:vAlign w:val="center"/>
            <w:hideMark/>
          </w:tcPr>
          <w:p w:rsidRPr="008850A5" w:rsidR="008850A5" w:rsidP="008850A5" w:rsidRDefault="008850A5" w14:paraId="010DDDF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8850A5" w:rsidR="008850A5" w:rsidTr="49AB6E30" w14:paraId="6808AFA7" w14:textId="77777777">
        <w:trPr>
          <w:tblCellSpacing w:w="15" w:type="dxa"/>
        </w:trPr>
        <w:tc>
          <w:tcPr>
            <w:tcW w:w="4983" w:type="pct"/>
            <w:gridSpan w:val="4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20"/>
            </w:tblGrid>
            <w:tr w:rsidRPr="008850A5" w:rsidR="008850A5" w14:paraId="272E07EF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8850A5" w:rsidR="008850A5" w:rsidP="008850A5" w:rsidRDefault="008850A5" w14:paraId="289CEC9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8850A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lastRenderedPageBreak/>
                    <w:t>INDICADORES DE GESTIÓN</w:t>
                  </w:r>
                </w:p>
              </w:tc>
            </w:tr>
            <w:tr w:rsidRPr="008850A5" w:rsidR="008850A5" w14:paraId="74DB240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16974"/>
                  </w:tblGrid>
                  <w:tr w:rsidRPr="008850A5" w:rsidR="008850A5" w:rsidTr="00171130" w14:paraId="13713B4E" w14:textId="77777777">
                    <w:trPr>
                      <w:trHeight w:val="265"/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8850A5" w:rsidR="008850A5" w:rsidP="008850A5" w:rsidRDefault="008850A5" w14:paraId="2BF32332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8850A5" w:rsidR="008850A5" w:rsidP="00171130" w:rsidRDefault="008850A5" w14:paraId="2999FC4F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Satisfacción( Elecciones de estamentos universitarios)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Eficiencia (Oportunidad en la sesiones del Consejo Superior)</w:t>
                        </w:r>
                      </w:p>
                    </w:tc>
                  </w:tr>
                </w:tbl>
                <w:p w:rsidRPr="008850A5" w:rsidR="008850A5" w:rsidP="008850A5" w:rsidRDefault="008850A5" w14:paraId="79FCDDEF" w14:textId="77777777">
                  <w:pP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8850A5" w:rsidR="008850A5" w:rsidP="008850A5" w:rsidRDefault="008850A5" w14:paraId="16020F11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8850A5" w:rsidR="008850A5" w:rsidTr="49AB6E30" w14:paraId="4326915E" w14:textId="77777777">
        <w:trPr>
          <w:trHeight w:val="300"/>
          <w:tblCellSpacing w:w="15" w:type="dxa"/>
        </w:trPr>
        <w:tc>
          <w:tcPr>
            <w:tcW w:w="4983" w:type="pct"/>
            <w:gridSpan w:val="4"/>
            <w:tcMar/>
            <w:vAlign w:val="center"/>
            <w:hideMark/>
          </w:tcPr>
          <w:p w:rsidRPr="008850A5" w:rsidR="008850A5" w:rsidP="008850A5" w:rsidRDefault="008850A5" w14:paraId="3047878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8850A5" w:rsidR="008850A5" w:rsidTr="49AB6E30" w14:paraId="6253E5CB" w14:textId="77777777">
        <w:trPr>
          <w:tblCellSpacing w:w="15" w:type="dxa"/>
        </w:trPr>
        <w:tc>
          <w:tcPr>
            <w:tcW w:w="4983" w:type="pct"/>
            <w:gridSpan w:val="4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20"/>
            </w:tblGrid>
            <w:tr w:rsidRPr="008850A5" w:rsidR="008850A5" w14:paraId="568DB347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8850A5" w:rsidR="008850A5" w:rsidP="00171130" w:rsidRDefault="008850A5" w14:paraId="39A3A8C0" w14:textId="77777777">
                  <w:pPr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8850A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RECURSOS</w:t>
                  </w:r>
                </w:p>
              </w:tc>
            </w:tr>
            <w:tr w:rsidRPr="008850A5" w:rsidR="008850A5" w14:paraId="6385C53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16974"/>
                  </w:tblGrid>
                  <w:tr w:rsidRPr="008850A5" w:rsidR="008850A5" w14:paraId="69D5592E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8850A5" w:rsidR="008850A5" w:rsidP="00171130" w:rsidRDefault="008850A5" w14:paraId="1523895B" w14:textId="77777777">
                        <w:pPr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8850A5" w:rsidR="008850A5" w:rsidP="00171130" w:rsidRDefault="008850A5" w14:paraId="0F592461" w14:textId="15D323F3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INFRAESTRUCTURA: Oficinas adecuadas y dotadas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TECNOLÓGICOS: Equipos de cómputo,</w:t>
                        </w:r>
                        <w:r w:rsidR="0021487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 w:rsidR="00666088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Escáner</w:t>
                        </w:r>
                        <w:r w:rsidR="0021487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, impresora,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software ISOLUCIÓN, </w:t>
                        </w:r>
                        <w:r w:rsidRPr="00666088" w:rsidR="0021487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Software de Archivo y correspondencia</w:t>
                        </w:r>
                        <w:r w:rsidR="00666088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ARCO</w:t>
                        </w:r>
                        <w:r w:rsidR="0021487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, </w:t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software de apoyo, suscripciones (legal) entre otros.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HUMANO: Personal competente para ejecución de las actividades, de acuerdo con los perfiles</w:t>
                        </w:r>
                        <w:r w:rsidRPr="008850A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8850A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SERVICIOS: Medios de comunicación, empresas de artes gráficas</w:t>
                        </w:r>
                      </w:p>
                    </w:tc>
                  </w:tr>
                </w:tbl>
                <w:p w:rsidRPr="008850A5" w:rsidR="008850A5" w:rsidP="00171130" w:rsidRDefault="008850A5" w14:paraId="38CB1F8A" w14:textId="77777777">
                  <w:pP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8850A5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8850A5" w:rsidR="008850A5" w:rsidP="008850A5" w:rsidRDefault="008850A5" w14:paraId="1DEB2E17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8850A5" w:rsidR="008850A5" w:rsidTr="49AB6E30" w14:paraId="6A786B91" w14:textId="77777777">
        <w:trPr>
          <w:trHeight w:val="300"/>
          <w:tblCellSpacing w:w="15" w:type="dxa"/>
        </w:trPr>
        <w:tc>
          <w:tcPr>
            <w:tcW w:w="4983" w:type="pct"/>
            <w:gridSpan w:val="4"/>
            <w:tcMar/>
            <w:vAlign w:val="center"/>
            <w:hideMark/>
          </w:tcPr>
          <w:tbl>
            <w:tblPr>
              <w:tblStyle w:val="Tabla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25"/>
            </w:tblGrid>
            <w:tr w:rsidR="49AB6E30" w:rsidTr="49AB6E30" w14:paraId="2303CC47">
              <w:tc>
                <w:tcPr>
                  <w:tcW w:w="12225" w:type="dxa"/>
                  <w:tcMar/>
                  <w:vAlign w:val="center"/>
                </w:tcPr>
                <w:tbl>
                  <w:tblPr>
                    <w:tblStyle w:val="Tablanormal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0"/>
                    <w:gridCol w:w="15270"/>
                  </w:tblGrid>
                  <w:tr w:rsidR="49AB6E30" w:rsidTr="49AB6E30" w14:paraId="297ABF8B">
                    <w:tc>
                      <w:tcPr>
                        <w:tcW w:w="1800" w:type="dxa"/>
                        <w:tcBorders>
                          <w:top w:val="outset" w:sz="0"/>
                          <w:left w:val="outset" w:sz="0"/>
                          <w:bottom w:val="outset" w:sz="0"/>
                          <w:right w:val="outset" w:sz="0"/>
                        </w:tcBorders>
                        <w:shd w:val="clear" w:color="auto" w:fill="1ABF61"/>
                        <w:tcMar/>
                        <w:vAlign w:val="center"/>
                      </w:tcPr>
                      <w:p w:rsidR="2EA4E482" w:rsidP="49AB6E30" w:rsidRDefault="2EA4E482" w14:paraId="12896532" w14:textId="2A7AE3EB">
                        <w:pPr>
                          <w:jc w:val="center"/>
                          <w:rPr>
                            <w:rFonts w:ascii="Times" w:hAnsi="Times" w:eastAsia="Times" w:cs="Times"/>
                            <w:b w:val="1"/>
                            <w:bCs w:val="1"/>
                            <w:i w:val="0"/>
                            <w:iCs w:val="0"/>
                            <w:caps w:val="1"/>
                            <w:color w:val="FFFFFF" w:themeColor="background1" w:themeTint="FF" w:themeShade="FF"/>
                            <w:sz w:val="24"/>
                            <w:szCs w:val="24"/>
                            <w:lang w:val="es-ES"/>
                          </w:rPr>
                        </w:pPr>
                        <w:r w:rsidRPr="49AB6E30" w:rsidR="2EA4E482">
                          <w:rPr>
                            <w:rFonts w:ascii="Times" w:hAnsi="Times" w:eastAsia="Times" w:cs="Times"/>
                            <w:b w:val="1"/>
                            <w:bCs w:val="1"/>
                            <w:i w:val="0"/>
                            <w:iCs w:val="0"/>
                            <w:caps w:val="1"/>
                            <w:color w:val="FFFFFF" w:themeColor="background1" w:themeTint="FF" w:themeShade="FF"/>
                            <w:sz w:val="24"/>
                            <w:szCs w:val="24"/>
                            <w:lang w:val="es-ES"/>
                          </w:rPr>
                          <w:t xml:space="preserve">         </w:t>
                        </w:r>
                        <w:r w:rsidRPr="49AB6E30" w:rsidR="49AB6E30">
                          <w:rPr>
                            <w:rFonts w:ascii="Times" w:hAnsi="Times" w:eastAsia="Times" w:cs="Times"/>
                            <w:b w:val="1"/>
                            <w:bCs w:val="1"/>
                            <w:i w:val="0"/>
                            <w:iCs w:val="0"/>
                            <w:caps w:val="1"/>
                            <w:color w:val="FFFFFF" w:themeColor="background1" w:themeTint="FF" w:themeShade="FF"/>
                            <w:sz w:val="24"/>
                            <w:szCs w:val="24"/>
                            <w:lang w:val="es-ES"/>
                          </w:rPr>
                          <w:t>FECHA</w:t>
                        </w:r>
                      </w:p>
                    </w:tc>
                    <w:tc>
                      <w:tcPr>
                        <w:tcW w:w="15270" w:type="dxa"/>
                        <w:tcBorders>
                          <w:top w:val="outset" w:sz="0"/>
                          <w:left w:val="outset" w:sz="0"/>
                          <w:bottom w:val="outset" w:sz="0"/>
                          <w:right w:val="outset" w:sz="0"/>
                        </w:tcBorders>
                        <w:shd w:val="clear" w:color="auto" w:fill="1ABF61"/>
                        <w:tcMar/>
                        <w:vAlign w:val="center"/>
                      </w:tcPr>
                      <w:p w:rsidR="49AB6E30" w:rsidP="49AB6E30" w:rsidRDefault="49AB6E30" w14:paraId="056E234C" w14:textId="7D78C452">
                        <w:pPr>
                          <w:jc w:val="left"/>
                          <w:rPr>
                            <w:rFonts w:ascii="Times" w:hAnsi="Times" w:eastAsia="Times" w:cs="Times"/>
                            <w:b w:val="1"/>
                            <w:bCs w:val="1"/>
                            <w:i w:val="0"/>
                            <w:iCs w:val="0"/>
                            <w:caps w:val="1"/>
                            <w:color w:val="FFFFFF" w:themeColor="background1" w:themeTint="FF" w:themeShade="FF"/>
                            <w:sz w:val="24"/>
                            <w:szCs w:val="24"/>
                            <w:lang w:val="es-ES"/>
                          </w:rPr>
                        </w:pPr>
                        <w:r w:rsidRPr="49AB6E30" w:rsidR="49AB6E30">
                          <w:rPr>
                            <w:rFonts w:ascii="Times" w:hAnsi="Times" w:eastAsia="Times" w:cs="Times"/>
                            <w:b w:val="1"/>
                            <w:bCs w:val="1"/>
                            <w:i w:val="0"/>
                            <w:iCs w:val="0"/>
                            <w:caps w:val="1"/>
                            <w:color w:val="FFFFFF" w:themeColor="background1" w:themeTint="FF" w:themeShade="FF"/>
                            <w:sz w:val="24"/>
                            <w:szCs w:val="24"/>
                            <w:lang w:val="es-ES"/>
                          </w:rPr>
                          <w:t xml:space="preserve">                    </w:t>
                        </w:r>
                        <w:r w:rsidRPr="49AB6E30" w:rsidR="509EE3E4">
                          <w:rPr>
                            <w:rFonts w:ascii="Times" w:hAnsi="Times" w:eastAsia="Times" w:cs="Times"/>
                            <w:b w:val="1"/>
                            <w:bCs w:val="1"/>
                            <w:i w:val="0"/>
                            <w:iCs w:val="0"/>
                            <w:caps w:val="1"/>
                            <w:color w:val="FFFFFF" w:themeColor="background1" w:themeTint="FF" w:themeShade="FF"/>
                            <w:sz w:val="24"/>
                            <w:szCs w:val="24"/>
                            <w:lang w:val="es-ES"/>
                          </w:rPr>
                          <w:t xml:space="preserve">          </w:t>
                        </w:r>
                        <w:r w:rsidRPr="49AB6E30" w:rsidR="49AB6E30">
                          <w:rPr>
                            <w:rFonts w:ascii="Times" w:hAnsi="Times" w:eastAsia="Times" w:cs="Times"/>
                            <w:b w:val="1"/>
                            <w:bCs w:val="1"/>
                            <w:i w:val="0"/>
                            <w:iCs w:val="0"/>
                            <w:caps w:val="1"/>
                            <w:color w:val="FFFFFF" w:themeColor="background1" w:themeTint="FF" w:themeShade="FF"/>
                            <w:sz w:val="24"/>
                            <w:szCs w:val="24"/>
                            <w:lang w:val="es-ES"/>
                          </w:rPr>
                          <w:t>CAMBIO                                                                                                              VERSION</w:t>
                        </w:r>
                      </w:p>
                    </w:tc>
                  </w:tr>
                </w:tbl>
                <w:p w:rsidR="49AB6E30" w:rsidP="49AB6E30" w:rsidRDefault="49AB6E30" w14:paraId="43C88C1C" w14:textId="5A31660D">
                  <w:pPr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</w:pPr>
                  <w:r w:rsidRPr="49AB6E30" w:rsidR="49AB6E30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           1</w:t>
                  </w:r>
                  <w:r w:rsidRPr="49AB6E30" w:rsidR="283E4E1E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>6</w:t>
                  </w:r>
                  <w:r w:rsidRPr="49AB6E30" w:rsidR="49AB6E30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>-</w:t>
                  </w:r>
                  <w:r w:rsidRPr="49AB6E30" w:rsidR="25A306E2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>12</w:t>
                  </w:r>
                  <w:r w:rsidRPr="49AB6E30" w:rsidR="49AB6E30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>-201</w:t>
                  </w:r>
                  <w:r w:rsidRPr="49AB6E30" w:rsidR="77FFD8BD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>9</w:t>
                  </w:r>
                  <w:r w:rsidRPr="49AB6E30" w:rsidR="49AB6E30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                    Lanzamiento del documento                                                                                                1</w:t>
                  </w:r>
                </w:p>
                <w:p w:rsidR="49AB6E30" w:rsidP="49AB6E30" w:rsidRDefault="49AB6E30" w14:paraId="54A764F6" w14:textId="12585FCD">
                  <w:pPr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</w:pPr>
                  <w:r w:rsidRPr="49AB6E30" w:rsidR="49AB6E30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           1</w:t>
                  </w:r>
                  <w:r w:rsidRPr="49AB6E30" w:rsidR="1EAC41A4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>3</w:t>
                  </w:r>
                  <w:r w:rsidRPr="49AB6E30" w:rsidR="49AB6E30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>-</w:t>
                  </w:r>
                  <w:r w:rsidRPr="49AB6E30" w:rsidR="1675CCBD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>10</w:t>
                  </w:r>
                  <w:r w:rsidRPr="49AB6E30" w:rsidR="49AB6E30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>-2020                     Ajustes en riesgos                                                                                                                2</w:t>
                  </w:r>
                </w:p>
              </w:tc>
            </w:tr>
            <w:tr w:rsidR="49AB6E30" w:rsidTr="49AB6E30" w14:paraId="48368F02">
              <w:trPr>
                <w:trHeight w:val="300"/>
              </w:trPr>
              <w:tc>
                <w:tcPr>
                  <w:tcW w:w="12225" w:type="dxa"/>
                  <w:tcMar/>
                  <w:vAlign w:val="center"/>
                </w:tcPr>
                <w:p w:rsidR="49AB6E30" w:rsidP="49AB6E30" w:rsidRDefault="49AB6E30" w14:paraId="6ED5D6E0" w14:textId="7976120D">
                  <w:pPr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</w:pPr>
                  <w:r w:rsidRPr="49AB6E30" w:rsidR="49AB6E30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           15-01-2021                     Ajuste en los documentos – Se incluyen los nombres de procedimientos                           3</w:t>
                  </w:r>
                </w:p>
              </w:tc>
            </w:tr>
          </w:tbl>
          <w:p w:rsidRPr="008850A5" w:rsidR="008850A5" w:rsidP="49AB6E30" w:rsidRDefault="008850A5" w14:paraId="22D7200D" w14:textId="6CDAC15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</w:p>
          <w:p w:rsidRPr="008850A5" w:rsidR="008850A5" w:rsidP="49AB6E30" w:rsidRDefault="008850A5" w14:paraId="47A39ADA" w14:textId="0CACCAEA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Pr="008850A5" w:rsidR="008850A5" w:rsidTr="49AB6E30" w14:paraId="7879B962" w14:textId="77777777">
        <w:trPr>
          <w:trHeight w:val="300"/>
          <w:tblCellSpacing w:w="15" w:type="dxa"/>
        </w:trPr>
        <w:tc>
          <w:tcPr>
            <w:tcW w:w="4983" w:type="pct"/>
            <w:gridSpan w:val="4"/>
            <w:tcMar/>
            <w:vAlign w:val="center"/>
            <w:hideMark/>
          </w:tcPr>
          <w:p w:rsidRPr="008850A5" w:rsidR="008850A5" w:rsidP="008850A5" w:rsidRDefault="008850A5" w14:paraId="5EFBAF1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8850A5" w:rsidR="008850A5" w:rsidTr="49AB6E30" w14:paraId="427262CF" w14:textId="77777777">
        <w:trPr>
          <w:tblCellSpacing w:w="15" w:type="dxa"/>
        </w:trPr>
        <w:tc>
          <w:tcPr>
            <w:tcW w:w="4983" w:type="pct"/>
            <w:gridSpan w:val="4"/>
            <w:tcMar/>
            <w:vAlign w:val="center"/>
            <w:hideMark/>
          </w:tcPr>
          <w:tbl>
            <w:tblPr>
              <w:tblpPr w:leftFromText="141" w:rightFromText="141" w:vertAnchor="page" w:horzAnchor="margin" w:tblpY="796"/>
              <w:tblOverlap w:val="never"/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5741"/>
              <w:gridCol w:w="5741"/>
              <w:gridCol w:w="5738"/>
            </w:tblGrid>
            <w:tr w:rsidRPr="008850A5" w:rsidR="00E305AF" w:rsidTr="49AB6E30" w14:paraId="66EFCB74" w14:textId="77777777">
              <w:trPr>
                <w:tblCellSpacing w:w="0" w:type="dxa"/>
              </w:trPr>
              <w:tc>
                <w:tcPr>
                  <w:tcW w:w="1667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8850A5" w:rsidR="00E305AF" w:rsidP="00E305AF" w:rsidRDefault="00E305AF" w14:paraId="4C26EA07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8850A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ELABORÓ</w:t>
                  </w:r>
                </w:p>
              </w:tc>
              <w:tc>
                <w:tcPr>
                  <w:tcW w:w="1667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8850A5" w:rsidR="00E305AF" w:rsidP="00E305AF" w:rsidRDefault="00E305AF" w14:paraId="0BECFE9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8850A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REVISÓ</w:t>
                  </w:r>
                </w:p>
              </w:tc>
              <w:tc>
                <w:tcPr>
                  <w:tcW w:w="1666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8850A5" w:rsidR="00E305AF" w:rsidP="00E305AF" w:rsidRDefault="00E305AF" w14:paraId="1DEEA2F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8850A5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APROBÓ</w:t>
                  </w:r>
                </w:p>
              </w:tc>
            </w:tr>
            <w:tr w:rsidRPr="008850A5" w:rsidR="00E305AF" w:rsidTr="49AB6E30" w14:paraId="1153EF2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p w:rsidR="49AB6E30" w:rsidRDefault="49AB6E30" w14:paraId="3837095D" w14:textId="76382172"/>
                <w:p w:rsidR="49AB6E30" w:rsidP="49AB6E30" w:rsidRDefault="49AB6E30" w14:paraId="209BF09D" w14:textId="65E18E30">
                  <w:pPr>
                    <w:pStyle w:val="Normal"/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0"/>
                    <w:gridCol w:w="4141"/>
                  </w:tblGrid>
                  <w:tr w:rsidRPr="008850A5" w:rsidR="00E305AF" w:rsidTr="49AB6E30" w14:paraId="1D356CC3" w14:textId="77777777">
                    <w:trPr>
                      <w:tblCellSpacing w:w="15" w:type="dxa"/>
                    </w:trPr>
                    <w:tc>
                      <w:tcPr>
                        <w:tcW w:w="1230" w:type="pct"/>
                        <w:tcMar/>
                        <w:vAlign w:val="center"/>
                        <w:hideMark/>
                      </w:tcPr>
                      <w:p w:rsidRPr="008850A5" w:rsidR="00E305AF" w:rsidP="00E305AF" w:rsidRDefault="00E305AF" w14:paraId="6D306C0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689" w:type="pct"/>
                        <w:tcMar/>
                        <w:vAlign w:val="center"/>
                        <w:hideMark/>
                      </w:tcPr>
                      <w:p w:rsidRPr="008850A5" w:rsidR="00E305AF" w:rsidP="714BF4A2" w:rsidRDefault="00E305AF" w14:paraId="75AD8788" w14:textId="4663CDA1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714BF4A2" w:rsidR="18F436EB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Lorena Cuesta</w:t>
                        </w:r>
                      </w:p>
                    </w:tc>
                  </w:tr>
                  <w:tr w:rsidRPr="008850A5" w:rsidR="00E305AF" w:rsidTr="49AB6E30" w14:paraId="6E8544F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8850A5" w:rsidR="00E305AF" w:rsidP="00E305AF" w:rsidRDefault="00E305AF" w14:paraId="259A2E2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8850A5" w:rsidR="00E305AF" w:rsidP="714BF4A2" w:rsidRDefault="00E305AF" w14:paraId="26E9B303" w14:textId="6DED50B3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714BF4A2" w:rsidR="4B3BF235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Profesional Unversitario</w:t>
                        </w:r>
                      </w:p>
                    </w:tc>
                  </w:tr>
                  <w:tr w:rsidRPr="008850A5" w:rsidR="00E305AF" w:rsidTr="49AB6E30" w14:paraId="69EAE66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8850A5" w:rsidR="00E305AF" w:rsidP="00E305AF" w:rsidRDefault="00E305AF" w14:paraId="09B2BD0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850A5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8850A5" w:rsidR="00E305AF" w:rsidP="714BF4A2" w:rsidRDefault="00E305AF" w14:paraId="29096EC3" w14:textId="41940FE3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49AB6E30" w:rsidR="3F44175F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13</w:t>
                        </w:r>
                        <w:r w:rsidRPr="49AB6E30" w:rsidR="675A9544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</w:t>
                        </w:r>
                        <w:r w:rsidRPr="49AB6E30" w:rsidR="27F93A97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01</w:t>
                        </w:r>
                        <w:r w:rsidRPr="49AB6E30" w:rsidR="675A9544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-202</w:t>
                        </w:r>
                        <w:r w:rsidRPr="49AB6E30" w:rsidR="41BDB176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:rsidRPr="008850A5" w:rsidR="00E305AF" w:rsidP="00E305AF" w:rsidRDefault="00E305AF" w14:paraId="739727F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="49AB6E30" w:rsidP="49AB6E30" w:rsidRDefault="49AB6E30" w14:paraId="739DDF81" w14:textId="37BE24AC">
                  <w:pPr>
                    <w:jc w:val="both"/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</w:p>
                <w:p w:rsidR="49AB6E30" w:rsidP="49AB6E30" w:rsidRDefault="49AB6E30" w14:paraId="39EEB36E" w14:textId="4E7C262A">
                  <w:pPr>
                    <w:jc w:val="both"/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</w:p>
                <w:p w:rsidR="714BF4A2" w:rsidP="714BF4A2" w:rsidRDefault="714BF4A2" w14:paraId="384AB7AD" w14:textId="56308412">
                  <w:pPr>
                    <w:jc w:val="both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  <w:proofErr w:type="spellStart"/>
                  <w:r w:rsidRPr="49AB6E30" w:rsidR="3FCF0F84"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Nombre:</w:t>
                  </w:r>
                  <w:r w:rsidRPr="49AB6E30" w:rsidR="422FCCD2">
                    <w:rPr>
                      <w:rFonts w:ascii="Arial" w:hAnsi="Arial" w:eastAsia="Times New Roman" w:cs="Arial"/>
                      <w:b w:val="0"/>
                      <w:bCs w:val="0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Winner</w:t>
                  </w:r>
                  <w:proofErr w:type="spellEnd"/>
                  <w:r w:rsidRPr="49AB6E30" w:rsidR="422FCCD2">
                    <w:rPr>
                      <w:rFonts w:ascii="Arial" w:hAnsi="Arial" w:eastAsia="Times New Roman" w:cs="Arial"/>
                      <w:b w:val="0"/>
                      <w:bCs w:val="0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 </w:t>
                  </w:r>
                  <w:proofErr w:type="spellStart"/>
                  <w:r w:rsidRPr="49AB6E30" w:rsidR="422FCCD2">
                    <w:rPr>
                      <w:rFonts w:ascii="Arial" w:hAnsi="Arial" w:eastAsia="Times New Roman" w:cs="Arial"/>
                      <w:b w:val="0"/>
                      <w:bCs w:val="0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Rios</w:t>
                  </w:r>
                  <w:proofErr w:type="spellEnd"/>
                </w:p>
                <w:p w:rsidR="75AA4DC8" w:rsidP="714BF4A2" w:rsidRDefault="75AA4DC8" w14:paraId="7683D234" w14:textId="0982E3EF"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  <w:proofErr w:type="spellStart"/>
                  <w:r w:rsidRPr="49AB6E30" w:rsidR="422FCCD2"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Cargo:</w:t>
                  </w:r>
                  <w:r w:rsidRPr="49AB6E30" w:rsidR="422FCCD2">
                    <w:rPr>
                      <w:rFonts w:ascii="Arial" w:hAnsi="Arial" w:eastAsia="Times New Roman" w:cs="Arial"/>
                      <w:b w:val="0"/>
                      <w:bCs w:val="0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Secretario</w:t>
                  </w:r>
                  <w:proofErr w:type="spellEnd"/>
                  <w:r w:rsidRPr="49AB6E30" w:rsidR="422FCCD2">
                    <w:rPr>
                      <w:rFonts w:ascii="Arial" w:hAnsi="Arial" w:eastAsia="Times New Roman" w:cs="Arial"/>
                      <w:b w:val="0"/>
                      <w:bCs w:val="0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 General</w:t>
                  </w:r>
                </w:p>
                <w:p w:rsidR="75AA4DC8" w:rsidP="49AB6E30" w:rsidRDefault="75AA4DC8" w14:paraId="4DCDF964" w14:textId="0CEE7FD9">
                  <w:pPr>
                    <w:jc w:val="both"/>
                    <w:rPr>
                      <w:rFonts w:ascii="Arial" w:hAnsi="Arial" w:eastAsia="Times New Roman" w:cs="Arial"/>
                      <w:b w:val="0"/>
                      <w:bCs w:val="0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  <w:r w:rsidRPr="49AB6E30" w:rsidR="422FCCD2"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Fecha:</w:t>
                  </w:r>
                  <w:r w:rsidRPr="49AB6E30" w:rsidR="64BD5E24"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</w:t>
                  </w:r>
                  <w:r w:rsidRPr="49AB6E30" w:rsidR="64BD5E24">
                    <w:rPr>
                      <w:rFonts w:ascii="Arial" w:hAnsi="Arial" w:eastAsia="Times New Roman" w:cs="Arial"/>
                      <w:b w:val="0"/>
                      <w:bCs w:val="0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4</w:t>
                  </w:r>
                  <w:r w:rsidRPr="49AB6E30" w:rsidR="06BBBC77">
                    <w:rPr>
                      <w:rFonts w:ascii="Arial" w:hAnsi="Arial" w:eastAsia="Times New Roman" w:cs="Arial"/>
                      <w:b w:val="0"/>
                      <w:bCs w:val="0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-</w:t>
                  </w:r>
                  <w:r w:rsidRPr="49AB6E30" w:rsidR="2F858867">
                    <w:rPr>
                      <w:rFonts w:ascii="Arial" w:hAnsi="Arial" w:eastAsia="Times New Roman" w:cs="Arial"/>
                      <w:b w:val="0"/>
                      <w:bCs w:val="0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01</w:t>
                  </w:r>
                  <w:r w:rsidRPr="49AB6E30" w:rsidR="06BBBC77">
                    <w:rPr>
                      <w:rFonts w:ascii="Arial" w:hAnsi="Arial" w:eastAsia="Times New Roman" w:cs="Arial"/>
                      <w:b w:val="0"/>
                      <w:bCs w:val="0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-202</w:t>
                  </w:r>
                  <w:r w:rsidRPr="49AB6E30" w:rsidR="34E2BEF5">
                    <w:rPr>
                      <w:rFonts w:ascii="Arial" w:hAnsi="Arial" w:eastAsia="Times New Roman" w:cs="Arial"/>
                      <w:b w:val="0"/>
                      <w:bCs w:val="0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</w:t>
                  </w:r>
                </w:p>
                <w:p w:rsidR="714BF4A2" w:rsidP="714BF4A2" w:rsidRDefault="714BF4A2" w14:paraId="37C54BD3" w14:textId="182BF26B">
                  <w:pPr>
                    <w:pStyle w:val="Normal"/>
                    <w:jc w:val="both"/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p w:rsidRPr="008850A5" w:rsidR="00E305AF" w:rsidP="49AB6E30" w:rsidRDefault="00E305AF" w14:paraId="2B6F2B8B" w14:textId="67C184E8">
                  <w:pPr>
                    <w:jc w:val="both"/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</w:p>
                <w:p w:rsidRPr="008850A5" w:rsidR="00E305AF" w:rsidP="49AB6E30" w:rsidRDefault="00E305AF" w14:paraId="116D88F1" w14:textId="754758D8">
                  <w:pPr>
                    <w:jc w:val="both"/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</w:p>
                <w:p w:rsidRPr="008850A5" w:rsidR="00E305AF" w:rsidP="49AB6E30" w:rsidRDefault="00E305AF" w14:paraId="08425FEB" w14:textId="39480130"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  <w:r w:rsidRPr="49AB6E30" w:rsidR="422FCCD2"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Nombre:</w:t>
                  </w:r>
                  <w:r w:rsidRPr="49AB6E30" w:rsidR="5A48457A"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Támara</w:t>
                  </w:r>
                  <w:r w:rsidRPr="49AB6E30" w:rsidR="5A48457A"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 Ketty Mery </w:t>
                  </w:r>
                </w:p>
                <w:p w:rsidRPr="008850A5" w:rsidR="00E305AF" w:rsidP="714BF4A2" w:rsidRDefault="00E305AF" w14:paraId="77106D9E" w14:textId="31B78945">
                  <w:pPr>
                    <w:pStyle w:val="Normal"/>
                    <w:jc w:val="both"/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  <w:proofErr w:type="spellStart"/>
                  <w:r w:rsidRPr="714BF4A2" w:rsidR="75AA4DC8"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Cargo:</w:t>
                  </w:r>
                  <w:r w:rsidRPr="714BF4A2" w:rsidR="0EF5141D"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Prof</w:t>
                  </w:r>
                  <w:proofErr w:type="spellEnd"/>
                  <w:r w:rsidRPr="714BF4A2" w:rsidR="0EF5141D"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. </w:t>
                  </w:r>
                  <w:proofErr w:type="spellStart"/>
                  <w:r w:rsidRPr="714BF4A2" w:rsidR="0EF5141D"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Esp</w:t>
                  </w:r>
                  <w:proofErr w:type="spellEnd"/>
                  <w:r w:rsidRPr="714BF4A2" w:rsidR="0EF5141D"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 Of, Calidad</w:t>
                  </w:r>
                </w:p>
                <w:p w:rsidRPr="008850A5" w:rsidR="00E305AF" w:rsidP="714BF4A2" w:rsidRDefault="00E305AF" w14:paraId="44A78B90" w14:textId="08FA0304"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  <w:r w:rsidRPr="49AB6E30" w:rsidR="422FCCD2"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Fecha:</w:t>
                  </w:r>
                  <w:r w:rsidRPr="49AB6E30" w:rsidR="422FCCD2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 </w:t>
                  </w:r>
                  <w:r w:rsidRPr="49AB6E30" w:rsidR="5F03E92A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</w:t>
                  </w:r>
                  <w:r w:rsidRPr="49AB6E30" w:rsidR="11FD9F6F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5</w:t>
                  </w:r>
                  <w:r w:rsidRPr="49AB6E30" w:rsidR="5F03E92A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-</w:t>
                  </w:r>
                  <w:r w:rsidRPr="49AB6E30" w:rsidR="4D24731E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01</w:t>
                  </w:r>
                  <w:r w:rsidRPr="49AB6E30" w:rsidR="5F03E92A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-202</w:t>
                  </w:r>
                  <w:r w:rsidRPr="49AB6E30" w:rsidR="592E037C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</w:t>
                  </w:r>
                </w:p>
                <w:p w:rsidRPr="008850A5" w:rsidR="00E305AF" w:rsidP="714BF4A2" w:rsidRDefault="00E305AF" w14:paraId="3A4F5B5E" w14:textId="340CAEDE"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</w:p>
                <w:p w:rsidRPr="008850A5" w:rsidR="00E305AF" w:rsidP="714BF4A2" w:rsidRDefault="00E305AF" w14:paraId="72BB2A55" w14:textId="79F73496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"/>
                    </w:rPr>
                  </w:pPr>
                </w:p>
              </w:tc>
            </w:tr>
          </w:tbl>
          <w:p w:rsidRPr="008850A5" w:rsidR="008850A5" w:rsidP="008850A5" w:rsidRDefault="008850A5" w14:paraId="73D80CDD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</w:tbl>
    <w:p w:rsidR="008D71BA" w:rsidRDefault="008D71BA" w14:paraId="39458806" w14:textId="77777777"/>
    <w:sectPr w:rsidR="008D71BA" w:rsidSect="008850A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F66EE"/>
    <w:multiLevelType w:val="hybridMultilevel"/>
    <w:tmpl w:val="AECC673C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A5"/>
    <w:rsid w:val="0006094B"/>
    <w:rsid w:val="000B664E"/>
    <w:rsid w:val="00100EDF"/>
    <w:rsid w:val="0012494A"/>
    <w:rsid w:val="00140883"/>
    <w:rsid w:val="00171130"/>
    <w:rsid w:val="00205901"/>
    <w:rsid w:val="00214876"/>
    <w:rsid w:val="002A553E"/>
    <w:rsid w:val="004278F9"/>
    <w:rsid w:val="005B154F"/>
    <w:rsid w:val="00666088"/>
    <w:rsid w:val="006E36A8"/>
    <w:rsid w:val="007E6C5D"/>
    <w:rsid w:val="008850A5"/>
    <w:rsid w:val="008D71BA"/>
    <w:rsid w:val="00A1118F"/>
    <w:rsid w:val="00D7173A"/>
    <w:rsid w:val="00E305AF"/>
    <w:rsid w:val="00EC0DE3"/>
    <w:rsid w:val="06BBBC77"/>
    <w:rsid w:val="0A8F3E54"/>
    <w:rsid w:val="0D652583"/>
    <w:rsid w:val="0DDC49C3"/>
    <w:rsid w:val="0EF5141D"/>
    <w:rsid w:val="11FD9F6F"/>
    <w:rsid w:val="13A8D1E0"/>
    <w:rsid w:val="155F4B7D"/>
    <w:rsid w:val="1675CCBD"/>
    <w:rsid w:val="178E5280"/>
    <w:rsid w:val="18F436EB"/>
    <w:rsid w:val="1C594528"/>
    <w:rsid w:val="1C594528"/>
    <w:rsid w:val="1CF3A028"/>
    <w:rsid w:val="1E140256"/>
    <w:rsid w:val="1EAC41A4"/>
    <w:rsid w:val="25A306E2"/>
    <w:rsid w:val="25CB49D4"/>
    <w:rsid w:val="27F93A97"/>
    <w:rsid w:val="283E4E1E"/>
    <w:rsid w:val="297A1341"/>
    <w:rsid w:val="29CE9AC7"/>
    <w:rsid w:val="2B6A7CC3"/>
    <w:rsid w:val="2EA4E482"/>
    <w:rsid w:val="2F858867"/>
    <w:rsid w:val="300DC7E2"/>
    <w:rsid w:val="34394CF9"/>
    <w:rsid w:val="34E2BEF5"/>
    <w:rsid w:val="36F0E5CE"/>
    <w:rsid w:val="379496BC"/>
    <w:rsid w:val="3834245A"/>
    <w:rsid w:val="3CAE2E48"/>
    <w:rsid w:val="3EE2CF56"/>
    <w:rsid w:val="3F44175F"/>
    <w:rsid w:val="3FCF0F84"/>
    <w:rsid w:val="41BDB176"/>
    <w:rsid w:val="422FCCD2"/>
    <w:rsid w:val="47A65472"/>
    <w:rsid w:val="49AB6E30"/>
    <w:rsid w:val="4B3BF235"/>
    <w:rsid w:val="4BB43631"/>
    <w:rsid w:val="4D24731E"/>
    <w:rsid w:val="509EE3E4"/>
    <w:rsid w:val="56DF42EE"/>
    <w:rsid w:val="5716C5B1"/>
    <w:rsid w:val="5716C5B1"/>
    <w:rsid w:val="592E037C"/>
    <w:rsid w:val="5A48457A"/>
    <w:rsid w:val="5D25115D"/>
    <w:rsid w:val="5D5E61EA"/>
    <w:rsid w:val="5DBBBF1F"/>
    <w:rsid w:val="5F03E92A"/>
    <w:rsid w:val="64BD5E24"/>
    <w:rsid w:val="65F03883"/>
    <w:rsid w:val="675A9544"/>
    <w:rsid w:val="6987C2D9"/>
    <w:rsid w:val="6B3451AD"/>
    <w:rsid w:val="6B923361"/>
    <w:rsid w:val="714BF4A2"/>
    <w:rsid w:val="75AA4DC8"/>
    <w:rsid w:val="762A96EE"/>
    <w:rsid w:val="77FFD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4BF6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18F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3.png" Id="R45e3daf4438244e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Microsoft Office</dc:creator>
  <keywords/>
  <dc:description/>
  <lastModifiedBy>GESTION DE CALIDAD UTCH</lastModifiedBy>
  <revision>8</revision>
  <dcterms:created xsi:type="dcterms:W3CDTF">2020-04-22T20:52:00.0000000Z</dcterms:created>
  <dcterms:modified xsi:type="dcterms:W3CDTF">2021-03-10T18:34:43.3957355Z</dcterms:modified>
</coreProperties>
</file>