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F55D2" w:rsidR="00CF55D2" w:rsidP="00CF55D2" w:rsidRDefault="00CF55D2" w14:paraId="526B4344" w14:textId="77777777">
      <w:pPr>
        <w:rPr>
          <w:rFonts w:ascii="Times New Roman" w:hAnsi="Times New Roman" w:eastAsia="Times New Roman" w:cs="Times New Roman"/>
          <w:lang w:eastAsia="es-ES_tradnl"/>
        </w:rPr>
      </w:pPr>
      <w:r w:rsidRPr="00CF55D2">
        <w:rPr>
          <w:rFonts w:ascii="Times" w:hAnsi="Times" w:eastAsia="Times New Roman" w:cs="Times New Roman"/>
          <w:color w:val="000000"/>
          <w:sz w:val="27"/>
          <w:szCs w:val="27"/>
          <w:lang w:eastAsia="es-ES_tradnl"/>
        </w:rPr>
        <w:t>   </w:t>
      </w:r>
      <w:hyperlink w:history="1" r:id="rId5">
        <w:r w:rsidRPr="00CF55D2">
          <w:rPr>
            <w:rFonts w:ascii="Arial" w:hAnsi="Arial" w:eastAsia="Times New Roman" w:cs="Arial"/>
            <w:color w:val="0000FF"/>
            <w:sz w:val="20"/>
            <w:szCs w:val="20"/>
            <w:u w:val="single"/>
            <w:lang w:eastAsia="es-ES_tradnl"/>
          </w:rPr>
          <w:t xml:space="preserve">Volver </w:t>
        </w:r>
        <w:proofErr w:type="spellStart"/>
        <w:r w:rsidRPr="00CF55D2">
          <w:rPr>
            <w:rFonts w:ascii="Arial" w:hAnsi="Arial" w:eastAsia="Times New Roman" w:cs="Arial"/>
            <w:color w:val="0000FF"/>
            <w:sz w:val="20"/>
            <w:szCs w:val="20"/>
            <w:u w:val="single"/>
            <w:lang w:eastAsia="es-ES_tradnl"/>
          </w:rPr>
          <w:t>atras</w:t>
        </w:r>
        <w:proofErr w:type="spellEnd"/>
      </w:hyperlink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CF55D2" w:rsidR="00CF55D2" w:rsidTr="22BE2FE2" w14:paraId="17ED878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CF55D2" w:rsidR="00CF55D2" w:rsidTr="22BE2FE2" w14:paraId="5830BA7A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CF55D2" w:rsidR="00CF55D2" w:rsidP="00CF55D2" w:rsidRDefault="00CF55D2" w14:paraId="78006D9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CF55D2">
                    <w:drawing>
                      <wp:inline wp14:editId="37AFB255" wp14:anchorId="78B5ED22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0c8654c2f5c34d1a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CF55D2" w:rsidR="00CF55D2" w:rsidP="00CF55D2" w:rsidRDefault="00CF55D2" w14:paraId="4379AE5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APOYO ACADÉMICO</w:t>
                  </w:r>
                </w:p>
                <w:p w:rsidRPr="00CF55D2" w:rsidR="00CF55D2" w:rsidP="00CF55D2" w:rsidRDefault="00CF55D2" w14:paraId="2E225A7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F55D2" w:rsidR="00CF55D2" w:rsidP="00CF55D2" w:rsidRDefault="00CF55D2" w14:paraId="76F60BD4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C-GAA-001</w:t>
                  </w:r>
                </w:p>
              </w:tc>
            </w:tr>
            <w:tr w:rsidRPr="00CF55D2" w:rsidR="00CF55D2" w:rsidTr="22BE2FE2" w14:paraId="47B5FAA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F55D2" w:rsidR="00CF55D2" w:rsidP="00CF55D2" w:rsidRDefault="00CF55D2" w14:paraId="606EBAE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F55D2" w:rsidR="00CF55D2" w:rsidP="00CF55D2" w:rsidRDefault="00CF55D2" w14:paraId="13050EE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F55D2" w:rsidR="00CF55D2" w:rsidP="22BE2FE2" w:rsidRDefault="00CF55D2" w14:paraId="441A803A" w14:textId="14402D1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22BE2FE2" w:rsidR="00CF55D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22BE2FE2" w:rsidR="6C564D0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CF55D2" w:rsidR="00CF55D2" w:rsidTr="22BE2FE2" w14:paraId="75A066D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F55D2" w:rsidR="00CF55D2" w:rsidP="00CF55D2" w:rsidRDefault="00CF55D2" w14:paraId="2B5D9A6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F55D2" w:rsidR="00CF55D2" w:rsidP="00CF55D2" w:rsidRDefault="00CF55D2" w14:paraId="40F8608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F55D2" w:rsidR="00CF55D2" w:rsidP="00CF55D2" w:rsidRDefault="00CF55D2" w14:paraId="139C7E27" w14:textId="419CED38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FECHA:     </w:t>
                  </w:r>
                  <w:r w:rsidRPr="00A230B9" w:rsidR="00782A90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07-08-2020</w:t>
                  </w:r>
                </w:p>
              </w:tc>
            </w:tr>
          </w:tbl>
          <w:p w:rsidRPr="00CF55D2" w:rsidR="00CF55D2" w:rsidP="00CF55D2" w:rsidRDefault="00CF55D2" w14:paraId="2596740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6A44D8B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0E7645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75367190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F55D2" w:rsidR="00CF55D2" w14:paraId="73D197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CF55D2" w:rsidR="00CF55D2" w14:paraId="0BC55E71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CF55D2" w:rsidR="00CF55D2" w14:paraId="681B547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F55D2" w:rsidR="00CF55D2" w:rsidP="00CF55D2" w:rsidRDefault="00CF55D2" w14:paraId="6E3AFD7B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CF55D2" w:rsidR="00CF55D2" w:rsidP="00CF55D2" w:rsidRDefault="00CF55D2" w14:paraId="7B8337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CF55D2" w:rsidR="00CF55D2" w14:paraId="754ECB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CF55D2" w:rsidR="00CF55D2" w:rsidP="00CF55D2" w:rsidRDefault="00CF55D2" w14:paraId="73E7FE00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CF55D2" w:rsidR="00CF55D2" w:rsidP="00CF55D2" w:rsidRDefault="00CF55D2" w14:paraId="26084B9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ALEJANDRA VÉLEZ MARÍN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CF55D2" w:rsidR="00CF55D2" w14:paraId="33C8331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CF55D2" w:rsidR="00CF55D2" w:rsidP="00CF55D2" w:rsidRDefault="00CF55D2" w14:paraId="27490154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CF55D2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CF55D2" w:rsidR="00CF55D2" w:rsidP="00CF55D2" w:rsidRDefault="00CF55D2" w14:paraId="36C4B7B4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CF55D2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COORDINADOR DE BIBLIOTECA</w:t>
                                    </w:r>
                                  </w:p>
                                </w:tc>
                              </w:tr>
                            </w:tbl>
                            <w:p w:rsidRPr="00CF55D2" w:rsidR="00CF55D2" w:rsidP="00CF55D2" w:rsidRDefault="00CF55D2" w14:paraId="225D6DEC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CF55D2" w:rsidR="00CF55D2" w:rsidP="00CF55D2" w:rsidRDefault="00CF55D2" w14:paraId="6AEC71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2DC4D95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F55D2" w:rsidR="00CF55D2" w14:paraId="3AA4BD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CF55D2" w:rsidR="00CF55D2" w14:paraId="4F0B2142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CF55D2" w:rsidR="00CF55D2" w14:paraId="75B9CBB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F55D2" w:rsidR="00CF55D2" w:rsidP="00CF55D2" w:rsidRDefault="00CF55D2" w14:paraId="4AB75161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CF55D2" w:rsidR="00CF55D2" w:rsidP="00CF55D2" w:rsidRDefault="00CF55D2" w14:paraId="73C9A86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CF55D2" w:rsidR="00CF55D2" w14:paraId="6BD14F7E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CF55D2" w:rsidR="00CF55D2" w:rsidP="00CF55D2" w:rsidRDefault="00CF55D2" w14:paraId="1A4FB2EC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CF55D2" w:rsidR="00CF55D2" w:rsidP="001D76D2" w:rsidRDefault="00CF55D2" w14:paraId="7E8FC04D" w14:textId="0E964A3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Prestar servicios de laboratorio</w:t>
                              </w:r>
                              <w:r w:rsidR="001D76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de docencia, investigación y de extensión, así como servicios</w:t>
                              </w: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bibliotecarios de manera eficiente mediante acci</w:t>
                              </w:r>
                              <w:r w:rsidR="001D76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ones de planificación y control, </w:t>
                              </w: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que contribuyan con la </w:t>
                              </w:r>
                              <w:r w:rsidR="001D76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satisfacción de los usuarios que hacen uso de estos</w:t>
                              </w: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servicios.</w:t>
                              </w:r>
                            </w:p>
                          </w:tc>
                        </w:tr>
                      </w:tbl>
                      <w:p w:rsidRPr="00CF55D2" w:rsidR="00CF55D2" w:rsidP="00CF55D2" w:rsidRDefault="00CF55D2" w14:paraId="57E388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7907C88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F55D2" w:rsidR="00CF55D2" w14:paraId="34A05E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CF55D2" w:rsidR="00CF55D2" w14:paraId="77BA7CB9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CF55D2" w:rsidR="00CF55D2" w14:paraId="5F1A5E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F55D2" w:rsidR="00CF55D2" w:rsidP="00CF55D2" w:rsidRDefault="00CF55D2" w14:paraId="5D173A09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CF55D2" w:rsidR="00CF55D2" w:rsidP="00CF55D2" w:rsidRDefault="00CF55D2" w14:paraId="11AE48B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CF55D2" w:rsidR="00CF55D2" w14:paraId="7C53DF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CF55D2" w:rsidR="00CF55D2" w:rsidP="00CF55D2" w:rsidRDefault="00CF55D2" w14:paraId="66298893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CF55D2" w:rsidR="00CF55D2" w:rsidP="00635B35" w:rsidRDefault="00CF55D2" w14:paraId="62694A4A" w14:textId="1FCE2808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planeación para el control de recursos bibliotecarios</w:t>
                              </w:r>
                              <w:r w:rsidRPr="00774972">
                                <w:rPr>
                                  <w:rFonts w:ascii="Arial" w:hAnsi="Arial" w:eastAsia="Times New Roman" w:cs="Arial"/>
                                  <w:color w:val="000000" w:themeColor="text1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</w:t>
                              </w: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y laboratorios</w:t>
                              </w:r>
                              <w:r w:rsidR="00635B3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de docencia, investigación y de extensión,</w:t>
                              </w:r>
                              <w:r w:rsidRPr="00CF55D2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finaliza con la medición de la satisfacción de los usuarios.</w:t>
                              </w:r>
                            </w:p>
                          </w:tc>
                        </w:tr>
                      </w:tbl>
                      <w:p w:rsidRPr="00CF55D2" w:rsidR="00CF55D2" w:rsidP="00CF55D2" w:rsidRDefault="00CF55D2" w14:paraId="38AD9F0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484FB35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F55D2" w:rsidR="00CF55D2" w:rsidP="00CF55D2" w:rsidRDefault="00CF55D2" w14:paraId="0748216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1F89858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44AF98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1754DCA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CF55D2" w:rsidR="00CF55D2" w14:paraId="08905510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79D3401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384E7BD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35F2881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774972" w:rsidR="00CF55D2" w:rsidP="00CF55D2" w:rsidRDefault="00CF55D2" w14:paraId="345C3DD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 w:themeColor="text1"/>
                      <w:sz w:val="22"/>
                      <w:szCs w:val="22"/>
                      <w:lang w:eastAsia="es-ES_tradnl"/>
                    </w:rPr>
                  </w:pPr>
                  <w:r w:rsidRPr="00774972">
                    <w:rPr>
                      <w:rFonts w:ascii="Arial" w:hAnsi="Arial" w:eastAsia="Times New Roman" w:cs="Arial"/>
                      <w:b/>
                      <w:bCs/>
                      <w:caps/>
                      <w:color w:val="000000" w:themeColor="text1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51BD264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6071CB4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CF55D2" w:rsidR="00CF55D2" w14:paraId="617E3E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F55D2" w:rsidR="00CF55D2" w14:paraId="2C8D3F4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241BFA5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60609A6C" w14:textId="753B387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eastAsia="es-ES_tradnl"/>
                          </w:rPr>
                          <w:t>docencia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investigación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D037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 w:rsidRPr="007D037E" w:rsidR="007D037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Extensión y Proveedor social</w:t>
                        </w:r>
                        <w:r w:rsidR="007D037E"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7D037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studiantes, docentes y comunidad en general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7D037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Apoyo Académico</w:t>
                        </w:r>
                      </w:p>
                      <w:p w:rsidRPr="00CF55D2" w:rsidR="00CF55D2" w:rsidP="00BD41A6" w:rsidRDefault="00CF55D2" w14:paraId="75111CDD" w14:textId="14B431F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• Evaluación y Mejoramiento Integral de la Gestión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Atención al Cliente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Control Interno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de Calidad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Evaluación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• </w:t>
                        </w:r>
                        <w:r w:rsidRPr="00CF55D2" w:rsidR="00A31AD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CF55D2" w:rsidR="00A31AD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Regulación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Directiva y Desarrollo Organizacional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Comunicaciones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Documental y Normativa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Jurídica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Gestión Planeación</w:t>
                        </w:r>
                      </w:p>
                    </w:tc>
                  </w:tr>
                </w:tbl>
                <w:p w:rsidRPr="00CF55D2" w:rsidR="00CF55D2" w:rsidP="00CF55D2" w:rsidRDefault="00CF55D2" w14:paraId="41C0428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3FD4889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07C6264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2652E8" w:rsidRDefault="00CF55D2" w14:paraId="57B7C384" w14:textId="25FCE5C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Direccionamiento estratégico (análisis de contexto, horizonte institucional), pla</w:t>
                        </w:r>
                        <w:r w:rsidR="00973F0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 de desarrollo institucional, E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structura organizacional y plan de acción, POA de la vigencia anterior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Horario de Clases de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acuerdo a programa académico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los libros</w:t>
                        </w:r>
                        <w:r w:rsidR="00BC4DA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fiscos y electrónicos, bases de datos bibliográfica.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equipos, insumos y elementos de laboratorio.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 de vida de equipos del laboratorio</w:t>
                        </w:r>
                        <w:r w:rsidR="00A31AD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CF55D2" w:rsidR="006C6D0E" w:rsidP="00CF55D2" w:rsidRDefault="006C6D0E" w14:paraId="57895A21" w14:textId="3BB8101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774972"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  <w:lastRenderedPageBreak/>
                    <w:t>Plan de mantenimiento de infraestructura.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55D2" w:rsidR="00CF55D2" w:rsidP="00CF55D2" w:rsidRDefault="00CF55D2" w14:paraId="4B538A3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774972" w:rsidR="00774972" w14:paraId="4F08023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774972" w:rsidR="00CF55D2" w:rsidP="00CF55D2" w:rsidRDefault="00CF55D2" w14:paraId="5EE94A5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74972" w:rsidR="00306C6B" w:rsidP="00D70EAC" w:rsidRDefault="00CF55D2" w14:paraId="26199A56" w14:textId="3401625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Elaborar el Plan operativo (definir requerimientos y necesidades para e</w:t>
                        </w:r>
                        <w:r w:rsidR="002652E8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l desarrollo de las actividades</w:t>
                        </w:r>
                        <w:r w:rsidRPr="0077497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Elaborar un </w:t>
                        </w:r>
                        <w:r w:rsidRPr="00774972" w:rsidR="00306C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p</w:t>
                        </w:r>
                        <w:r w:rsidRPr="00774972" w:rsidR="00A31AD9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lan</w:t>
                        </w:r>
                        <w:r w:rsidRPr="00774972" w:rsidR="00306C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de c</w:t>
                        </w:r>
                        <w:r w:rsidRPr="00774972" w:rsidR="00A31AD9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ompra para la adquisición del material bibliográfico físico y Bases de Datos.</w:t>
                        </w:r>
                        <w:r w:rsidRPr="0077497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Elaborar oficio de adquisición de equipos</w:t>
                        </w:r>
                        <w:r w:rsidRPr="00774972" w:rsidR="00D70EAC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,</w:t>
                        </w:r>
                        <w:r w:rsidRPr="00774972" w:rsidR="007D037E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reactivos</w:t>
                        </w:r>
                        <w:r w:rsidRPr="00774972" w:rsidR="00D70EAC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y materiales de laboratorio.</w:t>
                        </w:r>
                        <w:r w:rsidRPr="0077497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Elaborar el plan de mantenimiento preventivo</w:t>
                        </w:r>
                        <w:r w:rsidRPr="00774972" w:rsidR="007D037E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, </w:t>
                        </w:r>
                        <w:r w:rsidRPr="00774972" w:rsidR="007D037E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correctivo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y calibración </w:t>
                        </w:r>
                        <w:r w:rsidRPr="00774972" w:rsidR="006B584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de equipos de laboratorio.</w:t>
                        </w:r>
                      </w:p>
                      <w:p w:rsidRPr="00774972" w:rsidR="00D41875" w:rsidP="00D70EAC" w:rsidRDefault="00D41875" w14:paraId="36D61C4A" w14:textId="7467067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Espacios adecuados para la prestación de los servicios.</w:t>
                        </w:r>
                      </w:p>
                    </w:tc>
                  </w:tr>
                </w:tbl>
                <w:p w:rsidRPr="00774972" w:rsidR="00CF55D2" w:rsidP="00CF55D2" w:rsidRDefault="00CF55D2" w14:paraId="014924AA" w14:textId="77777777">
                  <w:pPr>
                    <w:jc w:val="both"/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76BB2E4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6E1041D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CF55D2" w:rsidP="00CF55D2" w:rsidRDefault="00CF55D2" w14:paraId="00BA6B7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Operativo</w:t>
                        </w:r>
                      </w:p>
                      <w:p w:rsidR="00380814" w:rsidP="008604BB" w:rsidRDefault="008604BB" w14:paraId="619CF4FE" w14:textId="165F04B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Catálogo</w:t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38081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bibliográfico </w:t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del </w:t>
                        </w:r>
                        <w:r w:rsidR="00263DE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</w:t>
                        </w:r>
                        <w:r w:rsidRPr="00CF55D2" w:rsidR="004629C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cervo</w:t>
                        </w:r>
                        <w:r w:rsidR="004629C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="00380814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="00F17B34" w:rsidP="004629C6" w:rsidRDefault="00CF55D2" w14:paraId="463AED36" w14:textId="0C0D948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Acervo Bibliográfico </w:t>
                        </w:r>
                        <w:r w:rsidR="008604B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dispuesto en estanterías para la consulta física del material.</w:t>
                        </w:r>
                      </w:p>
                      <w:p w:rsidR="00CF55D2" w:rsidP="004629C6" w:rsidRDefault="00F17B34" w14:paraId="57EE89FA" w14:textId="5DAAFD0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Bases de Datos bibliográfica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actualizadas y en funcionamiento.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4629C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Equipos calibrados y en buen estado.</w:t>
                        </w:r>
                      </w:p>
                      <w:p w:rsidR="004629C6" w:rsidP="004629C6" w:rsidRDefault="004629C6" w14:paraId="2980B03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Equipos disponibles para las actividades de los laboratorios.</w:t>
                        </w:r>
                      </w:p>
                      <w:p w:rsidR="00D70EAC" w:rsidP="00D70EAC" w:rsidRDefault="00D70EAC" w14:paraId="1CDA6616" w14:textId="0009DDE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Reactivos y </w:t>
                        </w:r>
                        <w:r w:rsidR="00D4187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materiales dispuestos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para las análisis </w:t>
                        </w:r>
                        <w:r w:rsidR="00DE2C7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ensayos.</w:t>
                        </w:r>
                      </w:p>
                      <w:p w:rsidR="00D41875" w:rsidP="00D70EAC" w:rsidRDefault="00D41875" w14:paraId="1593119C" w14:textId="24BD87C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 prestados con calidad.</w:t>
                        </w:r>
                      </w:p>
                      <w:p w:rsidRPr="00CF55D2" w:rsidR="00D41875" w:rsidP="00D70EAC" w:rsidRDefault="00D41875" w14:paraId="60068F7A" w14:textId="64BF603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05EBFC3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57A47C9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4937A55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76CDFE5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Estudiantes, docentes y comunidad en general.</w:t>
                        </w:r>
                      </w:p>
                    </w:tc>
                  </w:tr>
                </w:tbl>
                <w:p w:rsidRPr="00CF55D2" w:rsidR="00CF55D2" w:rsidP="00CF55D2" w:rsidRDefault="00CF55D2" w14:paraId="5C4BC2D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F55D2" w:rsidR="00CF55D2" w14:paraId="4B6943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F55D2" w:rsidR="00CF55D2" w14:paraId="75E8C57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432C7A7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B30A0A" w:rsidRDefault="00CF55D2" w14:paraId="1C61FB0C" w14:textId="7919D8C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Universidad </w:t>
                        </w:r>
                        <w:r w:rsidR="00B30A0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Tecnológica del Chocó E</w:t>
                        </w:r>
                        <w:r w:rsidRPr="00CF55D2" w:rsidR="00B30A0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ntidades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externas</w:t>
                        </w:r>
                        <w:r w:rsidR="00B30A0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CF55D2" w:rsidR="00CF55D2" w:rsidP="00CF55D2" w:rsidRDefault="00CF55D2" w14:paraId="7DEC325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p w:rsidRPr="00CF55D2" w:rsidR="00CF55D2" w:rsidP="002652E8" w:rsidRDefault="00F43DFA" w14:paraId="688850E8" w14:textId="5F8AEA08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Solicitudes del </w:t>
                  </w:r>
                  <w:r w:rsidR="00B30A0A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Servi</w:t>
                  </w:r>
                  <w:r w:rsidR="002652E8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cio de laboratorios, biblioteca.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55D2" w:rsidR="00CF55D2" w:rsidP="00CF55D2" w:rsidRDefault="00CF55D2" w14:paraId="5094B9B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774972" w:rsidR="00774972" w14:paraId="07DE69A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774972" w:rsidR="00CF55D2" w:rsidP="00CF55D2" w:rsidRDefault="00CF55D2" w14:paraId="74A638E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74972" w:rsidR="00F43DFA" w:rsidP="00F43DFA" w:rsidRDefault="00F43DFA" w14:paraId="3CA950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Registrar en la base de datos bibliográfica 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el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material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adquirido por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compra, donación y canje.</w:t>
                        </w:r>
                        <w:r w:rsidRPr="00774972" w:rsidR="00CF55D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Organización del a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cervo Bibliográfico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en estanterías. </w:t>
                        </w:r>
                      </w:p>
                      <w:p w:rsidRPr="00774972" w:rsidR="00F43DFA" w:rsidP="00F43DFA" w:rsidRDefault="00CF55D2" w14:paraId="43C23FD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Prestar el </w:t>
                        </w:r>
                        <w:r w:rsidRPr="00774972" w:rsidR="00F43DFA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acervo bibliográfico (Libros, tesis, revistas).</w:t>
                        </w:r>
                      </w:p>
                      <w:p w:rsidRPr="00774972" w:rsidR="00DB6D68" w:rsidP="00DB6D68" w:rsidRDefault="00F43DFA" w14:paraId="0EF7E70E" w14:textId="3D42D1D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Disponer las bases de datos bibliográfica para la consulta.</w:t>
                        </w:r>
                        <w:r w:rsidRPr="00774972" w:rsidR="00CF55D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Realizar el mantenimiento del material bibliográfico</w:t>
                        </w:r>
                        <w:r w:rsidRPr="00774972" w:rsidR="00CF55D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Forma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r a los usuarios en el uso de los servicios bibliotecarios.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774972" w:rsidR="00CF55D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 w:rsidR="00DB6D68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estionar según las necesidades de los usuarios y la malla curricular de los programas académicos la adquisición de material bibliográfico</w:t>
                        </w:r>
                        <w:r w:rsidRPr="00774972" w:rsidR="00DB6D68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físico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y bases de datos</w:t>
                        </w:r>
                        <w:r w:rsidRPr="00774972" w:rsidR="00DB6D68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bibliográficas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. </w:t>
                        </w:r>
                      </w:p>
                      <w:p w:rsidRPr="00774972" w:rsidR="00CF55D2" w:rsidP="002652E8" w:rsidRDefault="00454645" w14:paraId="27E14345" w14:textId="2CB932E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proofErr w:type="spellStart"/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Recepcionar</w:t>
                        </w:r>
                        <w:proofErr w:type="spellEnd"/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las solicitudes del servicio y disponer el espacio, equipos</w:t>
                        </w:r>
                        <w:r w:rsidRPr="00774972" w:rsidR="000874A7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,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reactivos </w:t>
                        </w:r>
                        <w:r w:rsidRPr="00774972" w:rsidR="000874A7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y materiales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en los laboratorios </w:t>
                        </w:r>
                      </w:p>
                    </w:tc>
                  </w:tr>
                  <w:tr w:rsidRPr="00774972" w:rsidR="00774972" w14:paraId="6079A7E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</w:tcPr>
                      <w:p w:rsidRPr="00774972" w:rsidR="00DB6D68" w:rsidP="00CF55D2" w:rsidRDefault="00DB6D68" w14:paraId="24C3EBF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</w:tcPr>
                      <w:p w:rsidRPr="00774972" w:rsidR="00DB6D68" w:rsidP="00F43DFA" w:rsidRDefault="00DB6D68" w14:paraId="0B413AC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774972" w:rsidR="00CF55D2" w:rsidP="00CF55D2" w:rsidRDefault="00F43DFA" w14:paraId="7A875533" w14:textId="2AA1997A">
                  <w:pPr>
                    <w:jc w:val="both"/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</w:pPr>
                  <w:r w:rsidRPr="00774972"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50DE99E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34DC6E3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807889" w:rsidP="00031236" w:rsidRDefault="00472956" w14:paraId="42829CF7" w14:textId="6F1B326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Material b</w:t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ibliográfico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físico y electrónico</w:t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al servicio de los usuarios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80788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Usuarios con competencias básicas en el uso de los servicios bibliotecario</w:t>
                        </w:r>
                        <w:r w:rsidRPr="00472956" w:rsidR="00807889"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80788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resultados de análisis realizados por los laboratorios.</w:t>
                        </w:r>
                      </w:p>
                      <w:p w:rsidRPr="00B26E58" w:rsidR="00807889" w:rsidP="00031236" w:rsidRDefault="002652E8" w14:paraId="064D29A1" w14:textId="70152AB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Servicio prestado por  los </w:t>
                        </w:r>
                        <w:r w:rsidRPr="00B26E58" w:rsidR="00807889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laboratorio de </w:t>
                        </w:r>
                        <w:r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com</w:t>
                        </w:r>
                        <w:r w:rsidRPr="00B26E58" w:rsidR="000D5C07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o apoyo a la docencia.</w:t>
                        </w:r>
                      </w:p>
                      <w:p w:rsidR="00CF55D2" w:rsidP="00031236" w:rsidRDefault="00CF55D2" w14:paraId="1F3B7935" w14:textId="6E96F2E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CF55D2" w:rsidR="00807889" w:rsidP="00031236" w:rsidRDefault="00807889" w14:paraId="077C914B" w14:textId="63ADD7C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06C2FA7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511D99E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010FDFB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5905DDDF" w14:textId="1A85721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B51EB1" w14:paraId="77A68C82" w14:textId="5EBF3492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Universidad 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Tecnológica del Chocó E</w:t>
                  </w: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ntidades externas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..</w:t>
                  </w:r>
                  <w:r w:rsidRPr="00CF55D2">
                    <w:rPr>
                      <w:rFonts w:ascii="MingLiU" w:hAnsi="MingLiU" w:eastAsia="MingLiU" w:cs="MingLiU"/>
                      <w:color w:val="000000"/>
                      <w:sz w:val="22"/>
                      <w:szCs w:val="22"/>
                      <w:lang w:eastAsia="es-ES_tradnl"/>
                    </w:rPr>
                    <w:br/>
                  </w: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Estudiantes y comunidad en general</w:t>
                  </w:r>
                </w:p>
              </w:tc>
            </w:tr>
            <w:tr w:rsidRPr="00CF55D2" w:rsidR="00CF55D2" w14:paraId="5EA290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F55D2" w:rsidR="00CF55D2" w14:paraId="5AC7951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20550AD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EB3D09" w:rsidRDefault="00E52D70" w14:paraId="798E14F9" w14:textId="2E5CB81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Apoyo Académico.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stu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diantes y comunidad en general.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="00EB3D0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estión de C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alidad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nterno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ontrol</w:t>
                        </w:r>
                        <w:r w:rsidR="00EB3D0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CF55D2" w:rsidR="00EB3D0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Universidad </w:t>
                        </w:r>
                        <w:r w:rsidR="00EB3D0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Tecnológica del Chocó. </w:t>
                        </w:r>
                      </w:p>
                    </w:tc>
                  </w:tr>
                </w:tbl>
                <w:p w:rsidRPr="00CF55D2" w:rsidR="00CF55D2" w:rsidP="00CF55D2" w:rsidRDefault="00CF55D2" w14:paraId="35B0285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76C6081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420965C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CF55D2" w:rsidP="00CF55D2" w:rsidRDefault="00CF55D2" w14:paraId="3B878A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Estadísticas de las solicitud de</w:t>
                        </w:r>
                        <w:r w:rsidR="006958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servicio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Encues</w:t>
                        </w:r>
                        <w:r w:rsidR="006958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tas de Satisfacción del cliente.</w:t>
                        </w:r>
                      </w:p>
                      <w:p w:rsidR="00DB0A7F" w:rsidP="00CF55D2" w:rsidRDefault="00DB0A7F" w14:paraId="75D594D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Mapa de Riesgos.</w:t>
                        </w:r>
                      </w:p>
                      <w:p w:rsidRPr="00CF55D2" w:rsidR="002E4A64" w:rsidP="00CF55D2" w:rsidRDefault="002E4A64" w14:paraId="7D927601" w14:textId="02CE58B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Revisión por la dirección.</w:t>
                        </w:r>
                      </w:p>
                    </w:tc>
                  </w:tr>
                </w:tbl>
                <w:p w:rsidRPr="00CF55D2" w:rsidR="00CF55D2" w:rsidP="00DF1760" w:rsidRDefault="002E4A64" w14:paraId="26311A6C" w14:textId="6D0AA8B3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 </w:t>
                  </w:r>
                  <w:r w:rsidRPr="00DF1760"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  <w:t>Producto  y/o Servicio no conforme.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55D2" w:rsidR="00CF55D2" w:rsidP="00CF55D2" w:rsidRDefault="00CF55D2" w14:paraId="44CF606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774972" w:rsidR="00774972" w14:paraId="04EAF2C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774972" w:rsidR="00CF55D2" w:rsidP="00CF55D2" w:rsidRDefault="00CF55D2" w14:paraId="62B2079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74972" w:rsidR="00CF55D2" w:rsidP="00D80F6B" w:rsidRDefault="00CF55D2" w14:paraId="5A6DCE1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Autoevaluación y Autocontrol</w:t>
                        </w:r>
                        <w:r w:rsidRPr="0077497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  <w:r w:rsidRPr="00774972">
                          <w:rPr>
                            <w:rFonts w:ascii="MingLiU" w:hAnsi="MingLiU" w:eastAsia="MingLiU" w:cs="MingLiU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972" w:rsidR="00D80F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Análisis de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la</w:t>
                        </w:r>
                        <w:r w:rsidRPr="00774972" w:rsidR="00D80F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encuesta</w:t>
                        </w:r>
                        <w:r w:rsidRPr="00774972" w:rsidR="00D80F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de satisfacción del cliente</w:t>
                        </w:r>
                        <w:r w:rsidRPr="00774972" w:rsidR="00D80F6B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774972" w:rsidR="00D80F6B" w:rsidP="00D80F6B" w:rsidRDefault="00D80F6B" w14:paraId="32E0E9CA" w14:textId="756BAAF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Formular acciones de mejora, correctivas y preventivas.</w:t>
                        </w:r>
                      </w:p>
                      <w:p w:rsidRPr="00774972" w:rsidR="00D80F6B" w:rsidP="00D80F6B" w:rsidRDefault="00D80F6B" w14:paraId="1CD89515" w14:textId="5E54E46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Generar informes para la revisión por la dirección.</w:t>
                        </w:r>
                      </w:p>
                      <w:p w:rsidRPr="00774972" w:rsidR="009A0077" w:rsidP="00D80F6B" w:rsidRDefault="009A0077" w14:paraId="79CA4097" w14:textId="1BB59C2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Seguimiento y evaluación a Mapa de Riesgos y POA.</w:t>
                        </w:r>
                      </w:p>
                      <w:p w:rsidRPr="00774972" w:rsidR="009A0077" w:rsidP="00D80F6B" w:rsidRDefault="009A0077" w14:paraId="213573FE" w14:textId="01EB0D2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Seguimiento y actualización semestral de indicadores.</w:t>
                        </w:r>
                      </w:p>
                      <w:p w:rsidRPr="00774972" w:rsidR="009A0077" w:rsidP="00D80F6B" w:rsidRDefault="00DF1760" w14:paraId="62DAF4B7" w14:textId="344B6FC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Control de Producto y/o Servicio no conforme..</w:t>
                        </w:r>
                      </w:p>
                    </w:tc>
                  </w:tr>
                </w:tbl>
                <w:p w:rsidRPr="00774972" w:rsidR="00CF55D2" w:rsidP="00CF55D2" w:rsidRDefault="00CF55D2" w14:paraId="4470EED9" w14:textId="77777777">
                  <w:pPr>
                    <w:jc w:val="both"/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38A3AA5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3B87CEE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DF1760" w:rsidRDefault="00CF55D2" w14:paraId="6419461D" w14:textId="1FCD7BC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nformes de seguimiento.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gestión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DF176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 analizados y consolidados.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Acciones Correctivas, Preventivas y/o Mejora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Consolidado</w:t>
                        </w:r>
                        <w:r w:rsidR="00DF176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análisis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</w:t>
                        </w:r>
                        <w:r w:rsidR="00DF176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encuestas</w:t>
                        </w:r>
                        <w:r w:rsidR="00DF176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CF55D2" w:rsidR="00CF55D2" w:rsidP="00CF55D2" w:rsidRDefault="00CF55D2" w14:paraId="79CAA35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610680F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6DE95BB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DF1760" w14:paraId="2C700898" w14:textId="2D6D2F7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directiva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estión de calidad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ontrol interno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ntes de control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Universidad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Tecnológica del Chocó.</w:t>
                        </w:r>
                      </w:p>
                    </w:tc>
                  </w:tr>
                </w:tbl>
                <w:p w:rsidRPr="00CF55D2" w:rsidR="00CF55D2" w:rsidP="00CF55D2" w:rsidRDefault="00CF55D2" w14:paraId="518E641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F55D2" w:rsidR="00CF55D2" w14:paraId="7F9721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F55D2" w:rsidR="00CF55D2" w14:paraId="691DA1F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1D8CCAF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CF55D2" w:rsidP="00CF55D2" w:rsidRDefault="00973F05" w14:paraId="4BDB6A0D" w14:textId="1BF2E79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Directiva </w:t>
                        </w:r>
                        <w:r w:rsidR="00F74E8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Apoyo Académico.</w:t>
                        </w:r>
                        <w:r w:rsidRPr="00CF55D2" w:rsid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 y control interno</w:t>
                        </w:r>
                        <w:r w:rsidR="00EF7FF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..</w:t>
                        </w:r>
                      </w:p>
                      <w:p w:rsidRPr="00CF55D2" w:rsidR="00BD41A6" w:rsidP="00CF55D2" w:rsidRDefault="00BD41A6" w14:paraId="3D546118" w14:textId="4F3FAAD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30DC8A0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54DAE5A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17A818F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CF55D2" w:rsidP="00973F05" w:rsidRDefault="00973F05" w14:paraId="72D50E4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auditorías.</w:t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 w:rsid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Identificación del Producto y/o Servicio No conforme</w:t>
                        </w:r>
                      </w:p>
                      <w:p w:rsidR="00973F05" w:rsidP="00973F05" w:rsidRDefault="00973F05" w14:paraId="48E40914" w14:textId="6F3D1F8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Acciones preventivas, correctivas y de mejora.</w:t>
                        </w:r>
                      </w:p>
                      <w:p w:rsidR="00973F05" w:rsidP="00973F05" w:rsidRDefault="00973F05" w14:paraId="16EF7807" w14:textId="1263D5F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Análisis de encuestas.</w:t>
                        </w:r>
                      </w:p>
                      <w:p w:rsidR="001626EA" w:rsidP="00973F05" w:rsidRDefault="001626EA" w14:paraId="1B14ABE4" w14:textId="2C3DA30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mejora de resultado de revisión por la dirección.</w:t>
                        </w:r>
                      </w:p>
                      <w:p w:rsidR="00F35EBC" w:rsidP="00973F05" w:rsidRDefault="00F35EBC" w14:paraId="53A51D30" w14:textId="09D1397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Mapa de riesgos.</w:t>
                        </w:r>
                      </w:p>
                      <w:p w:rsidRPr="00CF55D2" w:rsidR="00973F05" w:rsidP="00973F05" w:rsidRDefault="00973F05" w14:paraId="26D1ACB2" w14:textId="034D55D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6CA9325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F55D2" w:rsidR="00CF55D2" w:rsidP="00CF55D2" w:rsidRDefault="00CF55D2" w14:paraId="31FC814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774972" w:rsidR="00774972" w14:paraId="54D7637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774972" w:rsidR="00CF55D2" w:rsidP="00CF55D2" w:rsidRDefault="00CF55D2" w14:paraId="3EF7720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74972" w:rsidR="00CF55D2" w:rsidP="002652E8" w:rsidRDefault="001626EA" w14:paraId="35DF5BF4" w14:textId="77138A1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Gestionar ante las dependencias responsables las acciones necesarias para el mejoramiento de los servicios de laboratorios, biblioteca </w:t>
                        </w:r>
                      </w:p>
                    </w:tc>
                  </w:tr>
                </w:tbl>
                <w:p w:rsidRPr="00774972" w:rsidR="00CF55D2" w:rsidP="00CF55D2" w:rsidRDefault="00CF55D2" w14:paraId="660F1B60" w14:textId="77777777">
                  <w:pPr>
                    <w:jc w:val="both"/>
                    <w:rPr>
                      <w:rFonts w:ascii="Arial" w:hAnsi="Arial" w:eastAsia="Times New Roman" w:cs="Arial"/>
                      <w:color w:val="000000" w:themeColor="text1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6E47A2C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6C9A219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2652E8" w:rsidRDefault="00FC7AB8" w14:paraId="70079763" w14:textId="43A55A6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Mejoras del servicio del servicio de laboratorios, </w:t>
                        </w:r>
                        <w:r w:rsidRPr="00774972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bibliotecas </w:t>
                        </w:r>
                      </w:p>
                    </w:tc>
                  </w:tr>
                </w:tbl>
                <w:p w:rsidRPr="00CF55D2" w:rsidR="00CF55D2" w:rsidP="00CF55D2" w:rsidRDefault="00CF55D2" w14:paraId="4D3CA93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F55D2" w:rsidR="00CF55D2" w14:paraId="3CF5730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2B33DB9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FC7AB8" w:rsidP="00CF55D2" w:rsidRDefault="00FC7AB8" w14:paraId="5FCCEC5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Universidad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Tecnológica del Chocó.</w:t>
                        </w:r>
                      </w:p>
                      <w:p w:rsidRPr="00CF55D2" w:rsidR="00CF55D2" w:rsidP="00CF55D2" w:rsidRDefault="00CF55D2" w14:paraId="7F7B6C44" w14:textId="0FB5DD2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FC7AB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Sistema de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de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calidad y control interno</w:t>
                        </w:r>
                      </w:p>
                    </w:tc>
                  </w:tr>
                </w:tbl>
                <w:p w:rsidRPr="00CF55D2" w:rsidR="00CF55D2" w:rsidP="00CF55D2" w:rsidRDefault="00CF55D2" w14:paraId="2F4B87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F55D2" w:rsidR="00CF55D2" w:rsidP="00CF55D2" w:rsidRDefault="00CF55D2" w14:paraId="63FDB6A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2021645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2DA14D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6C62220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3C1428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28A2912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CF55D2" w:rsidR="00CF55D2" w:rsidTr="22BE2FE2" w14:paraId="09CB9A92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0BC0E9A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02D03D4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CF55D2" w:rsidR="00CF55D2" w:rsidTr="22BE2FE2" w14:paraId="46735246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:rsidTr="22BE2FE2" w14:paraId="014FB86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62F59B5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CF55D2" w:rsidR="00CF55D2" w:rsidP="22BE2FE2" w:rsidRDefault="00CF55D2" w14:paraId="55AFFC35" w14:textId="43944AC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22BE2FE2" w:rsidR="2AE5C8C3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CF55D2" w:rsidR="00CF55D2" w:rsidP="00CF55D2" w:rsidRDefault="00CF55D2" w14:paraId="465C5511" w14:textId="165CACCA">
                        <w:pPr>
                          <w:jc w:val="both"/>
                        </w:pPr>
                        <w:r w:rsidR="2AE5C8C3">
                          <w:rPr/>
                          <w:t xml:space="preserve">- Prestación de Servicios de Laboratorios y Salas de </w:t>
                        </w:r>
                        <w:proofErr w:type="spellStart"/>
                        <w:r w:rsidR="2AE5C8C3">
                          <w:rPr/>
                          <w:t>Informatica</w:t>
                        </w:r>
                        <w:proofErr w:type="spellEnd"/>
                      </w:p>
                      <w:p w:rsidRPr="00CF55D2" w:rsidR="00CF55D2" w:rsidP="00CF55D2" w:rsidRDefault="00CF55D2" w14:paraId="13187DA3" w14:textId="1CB4A397">
                        <w:pPr>
                          <w:jc w:val="both"/>
                        </w:pPr>
                        <w:r w:rsidR="2AE5C8C3">
                          <w:rPr/>
                          <w:t xml:space="preserve">- Préstamos del acervo </w:t>
                        </w:r>
                        <w:proofErr w:type="spellStart"/>
                        <w:r w:rsidR="2AE5C8C3">
                          <w:rPr/>
                          <w:t>bibliografico</w:t>
                        </w:r>
                        <w:proofErr w:type="spellEnd"/>
                      </w:p>
                      <w:p w:rsidRPr="00CF55D2" w:rsidR="00CF55D2" w:rsidP="22BE2FE2" w:rsidRDefault="00CF55D2" w14:paraId="03557AAC" w14:textId="2B23D43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2AE5C8C3">
                          <w:rPr/>
                          <w:t>- Formación de usuarios al servicio de biblioteca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22BE2FE2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CF55D2" w:rsidR="00CF55D2" w:rsidP="00CF55D2" w:rsidRDefault="00CF55D2" w14:paraId="6A622FC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14:paraId="1706057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53D0598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7B08ADF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CF55D2" w:rsidR="00CF55D2" w:rsidP="00CF55D2" w:rsidRDefault="00CF55D2" w14:paraId="5D0B8283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14:paraId="398B9DC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1D9AB9D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53D8A70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establecidos por la propia entidad para llevar a cabo el proceso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(Ejemplo: Resoluciones, Actos administrativos, acuerdos).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* Ley 38 de 1968(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creacion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)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* Ley 7 de 1974 (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creacion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“Diego Luis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Cordoba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”)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Plan de Desarrollo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Normas que regulan el funcionamiento de la universidad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* Estatuto general -acuerdo 001 del 6 de enero de 2009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Reglamento electoral – acuerdo 0003 del 13 de enero de 2009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Estudiantil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Profesoral –Acuerdo N°015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* Estatuto de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contratacion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Proyecto educativo Institucional (PEI)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Acuerdo N°008 de 2006 (junio 30 ) por el cual se fija la estructura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organica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 Universidad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Acuerdo N° 0019 estatuto de carrera administrativa del personal</w:t>
                        </w:r>
                      </w:p>
                    </w:tc>
                  </w:tr>
                </w:tbl>
                <w:p w:rsidRPr="00CF55D2" w:rsidR="00CF55D2" w:rsidP="00CF55D2" w:rsidRDefault="00CF55D2" w14:paraId="3C3132B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  <w:tr w:rsidRPr="00CF55D2" w:rsidR="00CF55D2" w:rsidTr="22BE2FE2" w14:paraId="273ADBE5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51281F5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0B46691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CF55D2" w:rsidR="00CF55D2" w:rsidTr="22BE2FE2" w14:paraId="0CAAA5D6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14:paraId="3F74A25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1812A4A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CF55D2" w:rsidP="00CF55D2" w:rsidRDefault="00CF55D2" w14:paraId="230F4B97" w14:textId="667F076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Manual de procedimiento de los ensayos de laboratorio, Standard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methods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for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the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examination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water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and (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incluirwastewater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, EE.UU, 1992, Ed 14. Manual</w:t>
                        </w:r>
                        <w:r w:rsidR="00AC07F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 de Laboratorios - ISO 11620</w:t>
                        </w:r>
                        <w:r w:rsidR="00AC07F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IFLA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- AASHTO, ASTM, ACI *Ley 115 DE 1994: Ley </w:t>
                        </w:r>
                        <w:proofErr w:type="spellStart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Genaral</w:t>
                        </w:r>
                        <w:proofErr w:type="spellEnd"/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Educación: Artículo 141. Biblioteca o infraestructura cultural y deportiva. Artículo 207.acceso a las redes de comunicación.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*Ley 98 DE 1993: Normas sobre democratización y fomento del libro colombiano. Art. 16 el Gobierno Nacional, de</w:t>
                        </w:r>
                        <w:r w:rsidR="00D1301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con el numeral 2° del artículo número359 de la constitución nacional, incluirá todos los años den su presupuesto de rentas y ley de apropiaciones las partidas necesarias para crear, mejorar, dotar, sostener el mayor número posible de</w:t>
                        </w:r>
                        <w:r w:rsidR="00D1301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bibliotecas públicas, universitarias y escolares.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*Ley 1188 de 2008: Regula el registro calificado de programas de educación superior. Artículo 2°. Condiciones de calidad. Condiciones de los programas: 9. La garantía de una infraestructura física en aulas, bibliotecas.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+Ley 30 de 1992: Por la cual se organiza el servicio público de la educación superior. *Decreto 2566 de 2003: Condiciones </w:t>
                        </w:r>
                        <w:r w:rsidRPr="00CF55D2" w:rsidR="00F2232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mínimas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calidad y demás requisitos para el ofrecimiento y desarrollo de programas académicos de educación </w:t>
                        </w:r>
                        <w:r w:rsidRPr="00CF55D2" w:rsidR="00F2232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superior. Artículo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10. Medios educativos. El programa deberá garantizar a los estudiantes y profesores condiciones que favorezcan acceso permanente a la información, experimentación y práctica profesional, necesarias para </w:t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investigación, docencia y proyección social, para tal fin dispondrán de: A. Biblioteca y hemeroteca que cuente con libros, revistas y medios informáticos y telemáticos suficientes, actualizados y especializados.</w:t>
                        </w:r>
                      </w:p>
                      <w:p w:rsidR="00EE2E1C" w:rsidP="00CF55D2" w:rsidRDefault="00835E25" w14:paraId="0FD1E149" w14:textId="7503F04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Decreto </w:t>
                        </w:r>
                        <w:r w:rsidRPr="00835E25" w:rsidR="00EE2E1C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351 de 2014. </w:t>
                        </w:r>
                        <w:r w:rsidRPr="00835E25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Manejo integral de Residuos Sólidos Hospitalarios y Similares</w:t>
                        </w:r>
                        <w:r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 xml:space="preserve"> (material ambiental, residuos y desechos peligrosos).</w:t>
                        </w:r>
                      </w:p>
                      <w:p w:rsidRPr="00EE2E1C" w:rsidR="00EE2E1C" w:rsidP="00AC07FF" w:rsidRDefault="00BD0A54" w14:paraId="1E445B70" w14:textId="51FC870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Decreto 4741 d</w:t>
                        </w:r>
                        <w:r w:rsidR="00735CA7">
                          <w:rPr>
                            <w:rFonts w:ascii="Arial" w:hAnsi="Arial" w:eastAsia="Times New Roman" w:cs="Arial"/>
                            <w:color w:val="000000" w:themeColor="text1"/>
                            <w:sz w:val="22"/>
                            <w:szCs w:val="22"/>
                            <w:lang w:eastAsia="es-ES_tradnl"/>
                          </w:rPr>
                          <w:t>e 2005. Por el cual se reglamenta parcialmente la prevención y el manejo de los residuos o desechos peligrosos, generados en el marco de la gestión integral.</w:t>
                        </w:r>
                      </w:p>
                    </w:tc>
                  </w:tr>
                </w:tbl>
                <w:p w:rsidRPr="00CF55D2" w:rsidR="00CF55D2" w:rsidP="00CF55D2" w:rsidRDefault="00CF55D2" w14:paraId="7883D3F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:rsidTr="6111CA48" w14:paraId="3CE186D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7467A31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="00CF55D2" w:rsidP="6111CA48" w:rsidRDefault="00134586" w14:paraId="61A05E7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6111CA48" w:rsidR="00134586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LABO</w:t>
                        </w:r>
                        <w:r w:rsidRPr="6111CA48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RATORIO:</w:t>
                        </w:r>
                        <w:r>
                          <w:br/>
                        </w:r>
                        <w:r w:rsidRPr="6111CA48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Fallas en las Instalaciones eléctricas, gas, aire y agua</w:t>
                        </w:r>
                        <w:r>
                          <w:br/>
                        </w:r>
                        <w:r w:rsidRPr="6111CA48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Contaminación ambiental</w:t>
                        </w:r>
                      </w:p>
                      <w:p w:rsidR="79C5B655" w:rsidP="6111CA48" w:rsidRDefault="79C5B655" w14:paraId="4E156664" w14:textId="3FE21326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6111CA48" w:rsidR="79C5B65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Falta de insumos para la operatividad del servicio de los laboratorios de la UTCH</w:t>
                        </w:r>
                      </w:p>
                      <w:p w:rsidRPr="00CF55D2" w:rsidR="00A230B9" w:rsidP="00CF55D2" w:rsidRDefault="00A230B9" w14:paraId="46E7923A" w14:textId="463B07A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F55D2" w:rsidR="00CF55D2" w:rsidP="00CF55D2" w:rsidRDefault="00CF55D2" w14:paraId="32FE18A1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F55D2" w:rsidR="00CF55D2" w:rsidTr="6111CA48" w14:paraId="22EA768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5903B95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CF55D2" w:rsidR="00CF55D2" w:rsidP="00CF55D2" w:rsidRDefault="00CF55D2" w14:paraId="7EEB4607" w14:textId="0D30E403">
                        <w:pPr>
                          <w:jc w:val="both"/>
                        </w:pPr>
                        <w:r w:rsidRPr="6111CA48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BIBLIOTECA:</w:t>
                        </w:r>
                        <w:r>
                          <w:br/>
                        </w:r>
                        <w:r w:rsidRPr="6111CA48" w:rsidR="00CF55D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Pérdida del acervo bibliográfico</w:t>
                        </w:r>
                      </w:p>
                    </w:tc>
                  </w:tr>
                </w:tbl>
                <w:p w:rsidRPr="00CF55D2" w:rsidR="00CF55D2" w:rsidP="00CF55D2" w:rsidRDefault="00CF55D2" w14:paraId="17D2CA6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CF55D2" w:rsidR="00CF55D2" w:rsidP="00CF55D2" w:rsidRDefault="00CF55D2" w14:paraId="09A8B7D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6D8B6F2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7FA810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1CD64CE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F55D2" w:rsidR="00CF55D2" w14:paraId="7F3D469A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19341CB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CF55D2" w:rsidR="00CF55D2" w14:paraId="42E5A3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CF55D2" w:rsidR="00CF55D2" w14:paraId="24EC1BF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6CCA8AC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313A4EC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Satisfacción</w:t>
                        </w:r>
                        <w:r w:rsidRPr="00CF55D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Eficiencia(Oportunidad y calidad de los procesos)</w:t>
                        </w:r>
                      </w:p>
                    </w:tc>
                  </w:tr>
                </w:tbl>
                <w:p w:rsidRPr="00CF55D2" w:rsidR="00CF55D2" w:rsidP="00CF55D2" w:rsidRDefault="00CF55D2" w14:paraId="10F93151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F55D2" w:rsidR="00CF55D2" w:rsidP="00CF55D2" w:rsidRDefault="00CF55D2" w14:paraId="7EBC675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135EE2F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645105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447B913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F55D2" w:rsidR="00CF55D2" w14:paraId="253E8915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F55D2" w:rsidR="00CF55D2" w:rsidP="00CF55D2" w:rsidRDefault="00CF55D2" w14:paraId="3A352E5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CF55D2" w:rsidR="00CF55D2" w14:paraId="23F06A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CF55D2" w:rsidR="00CF55D2" w14:paraId="3CAB79E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F55D2" w:rsidR="00CF55D2" w:rsidP="00CF55D2" w:rsidRDefault="00CF55D2" w14:paraId="6B1DB22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F55D2" w:rsidR="00CF55D2" w:rsidP="00CF55D2" w:rsidRDefault="00CF55D2" w14:paraId="6D49A0D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</w:p>
                    </w:tc>
                  </w:tr>
                </w:tbl>
                <w:p w:rsidRPr="00CF55D2" w:rsidR="00CF55D2" w:rsidP="00CF55D2" w:rsidRDefault="00CF55D2" w14:paraId="1971204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CF55D2" w:rsidR="00CF55D2" w:rsidP="00CF55D2" w:rsidRDefault="00CF55D2" w14:paraId="592A3D3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4545507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537EDF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12A0E59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11448"/>
            </w:tblGrid>
            <w:tr w:rsidRPr="00CF55D2" w:rsidR="00CF55D2" w:rsidTr="2A307EEC" w14:paraId="679A627C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0F2BB94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1B6F6B1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1C6B9E0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CF55D2" w:rsidR="00CF55D2" w:rsidP="2A307EEC" w:rsidRDefault="00CF55D2" w14:paraId="1E29C775" w14:textId="26DF996D">
            <w:pPr>
              <w:pStyle w:val="Normal"/>
            </w:pPr>
            <w:r w:rsidRPr="22BE2FE2" w:rsidR="1423B64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</w:t>
            </w:r>
            <w:r w:rsidRPr="22BE2FE2" w:rsidR="028B6BE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    1</w:t>
            </w:r>
            <w:r w:rsidRPr="22BE2FE2" w:rsidR="1423B64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</w:t>
            </w:r>
            <w:r w:rsidRPr="22BE2FE2" w:rsidR="36EC153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 10-03-2011                 Lanzamiento del documento</w:t>
            </w:r>
          </w:p>
          <w:p w:rsidRPr="00CF55D2" w:rsidR="00CF55D2" w:rsidP="2A307EEC" w:rsidRDefault="00CF55D2" w14:paraId="615B537C" w14:textId="3C9AFED2">
            <w:pPr>
              <w:pStyle w:val="Normal"/>
            </w:pPr>
            <w:r w:rsidRPr="22BE2FE2" w:rsidR="36EC153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      </w:t>
            </w:r>
            <w:r w:rsidRPr="22BE2FE2" w:rsidR="37B2F5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2</w:t>
            </w:r>
            <w:r w:rsidRPr="22BE2FE2" w:rsidR="1423B64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              07-08-2020                 Ajustes riesgos</w:t>
            </w:r>
          </w:p>
          <w:p w:rsidRPr="00CF55D2" w:rsidR="00CF55D2" w:rsidP="22BE2FE2" w:rsidRDefault="00CF55D2" w14:paraId="28C11720" w14:textId="63B13B8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2BE2FE2" w:rsidR="5FA4AA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                  3                           15-01-2021                 Ajuste en documentos.</w:t>
            </w:r>
            <w:r w:rsidRPr="22BE2FE2" w:rsidR="2C5CF5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S</w:t>
            </w:r>
            <w:r w:rsidRPr="22BE2FE2" w:rsidR="5FA4AAA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 incluyen los procedimientos del proceso</w:t>
            </w:r>
          </w:p>
        </w:tc>
      </w:tr>
      <w:tr w:rsidRPr="00CF55D2" w:rsidR="00CF55D2" w:rsidTr="22BE2FE2" w14:paraId="5AA0468F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4193B5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F55D2" w:rsidR="00CF55D2" w:rsidTr="22BE2FE2" w14:paraId="123CB2C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CF55D2" w:rsidR="00CF55D2" w:rsidTr="22BE2FE2" w14:paraId="45A64C6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51BFBD2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43C78B6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F55D2" w:rsidR="00CF55D2" w:rsidP="00CF55D2" w:rsidRDefault="00CF55D2" w14:paraId="593AF3C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F55D2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CF55D2" w:rsidR="00CF55D2" w:rsidTr="22BE2FE2" w14:paraId="7BF15C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CF55D2" w:rsidR="00CF55D2" w:rsidTr="22BE2FE2" w14:paraId="65C935D7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17CE70C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 </w:t>
                        </w:r>
                      </w:p>
                    </w:tc>
                  </w:tr>
                  <w:tr w:rsidRPr="00CF55D2" w:rsidR="00CF55D2" w:rsidTr="22BE2FE2" w14:paraId="15C880CE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7323781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CF55D2" w:rsidR="00CF55D2" w:rsidP="00CF55D2" w:rsidRDefault="00A230B9" w14:paraId="32C39F71" w14:textId="309D5EC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Alejandra Vélez </w:t>
                        </w:r>
                      </w:p>
                    </w:tc>
                  </w:tr>
                  <w:tr w:rsidRPr="00CF55D2" w:rsidR="00CF55D2" w:rsidTr="22BE2FE2" w14:paraId="052FB90C" w14:textId="77777777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48020E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CF55D2" w:rsidP="00CF55D2" w:rsidRDefault="00A230B9" w14:paraId="11F87F13" w14:textId="4B09A4C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Coordinadora Biblioteca</w:t>
                        </w:r>
                      </w:p>
                    </w:tc>
                  </w:tr>
                  <w:tr w:rsidRPr="00CF55D2" w:rsidR="00CF55D2" w:rsidTr="22BE2FE2" w14:paraId="7386DAA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CF55D2" w:rsidP="00CF55D2" w:rsidRDefault="00CF55D2" w14:paraId="12DABD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CF55D2" w:rsidP="22BE2FE2" w:rsidRDefault="00A230B9" w14:paraId="6C9A38ED" w14:textId="4391C73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2BE2FE2" w:rsidR="11B6C148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CF55D2" w:rsidR="00CF55D2" w:rsidP="00CF55D2" w:rsidRDefault="00CF55D2" w14:paraId="177F0A9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1"/>
                  </w:tblGrid>
                  <w:tr w:rsidRPr="00CF55D2" w:rsidR="00A230B9" w:rsidTr="22BE2FE2" w14:paraId="17C79B4C" w14:textId="77777777">
                    <w:trPr>
                      <w:tblCellSpacing w:w="15" w:type="dxa"/>
                    </w:trPr>
                    <w:tc>
                      <w:tcPr>
                        <w:tcW w:w="4943" w:type="pct"/>
                        <w:tcMar/>
                        <w:vAlign w:val="center"/>
                        <w:hideMark/>
                      </w:tcPr>
                      <w:p w:rsidRPr="00CF55D2" w:rsidR="00A230B9" w:rsidP="00A230B9" w:rsidRDefault="00A230B9" w14:paraId="569E73A6" w14:textId="649202E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Alejandra Vélez</w:t>
                        </w:r>
                      </w:p>
                    </w:tc>
                  </w:tr>
                  <w:tr w:rsidRPr="00CF55D2" w:rsidR="00A230B9" w:rsidTr="22BE2FE2" w14:paraId="356A9F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A230B9" w:rsidP="00A230B9" w:rsidRDefault="00A230B9" w14:paraId="5F9D6CFA" w14:textId="5F87A75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Coordinadora Biblioteca</w:t>
                        </w:r>
                      </w:p>
                    </w:tc>
                  </w:tr>
                  <w:tr w:rsidRPr="00CF55D2" w:rsidR="00A230B9" w:rsidTr="22BE2FE2" w14:paraId="07903C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A230B9" w:rsidP="22BE2FE2" w:rsidRDefault="00A230B9" w14:paraId="56800016" w14:textId="1A5E964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2BE2FE2" w:rsidR="077F6859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Fecha:</w:t>
                        </w:r>
                        <w:r w:rsidRPr="22BE2FE2" w:rsidR="077F685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</w:t>
                        </w:r>
                        <w:r w:rsidRPr="22BE2FE2" w:rsidR="51BFACAF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Pr="00CF55D2" w:rsidR="00CF55D2" w:rsidP="00CF55D2" w:rsidRDefault="00CF55D2" w14:paraId="7FC524AE" w14:textId="4C3602FA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2"/>
                  </w:tblGrid>
                  <w:tr w:rsidRPr="00CF55D2" w:rsidR="00A230B9" w:rsidTr="22BE2FE2" w14:paraId="76BFAAC3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A230B9" w:rsidR="00A230B9" w:rsidP="00A230B9" w:rsidRDefault="00A230B9" w14:paraId="4374E69B" w14:textId="3D1D69C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CF55D2" w:rsidR="00A230B9" w:rsidTr="22BE2FE2" w14:paraId="4EFC7C3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A230B9" w:rsidP="00A230B9" w:rsidRDefault="00A230B9" w14:paraId="3206EE9B" w14:textId="193B852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proofErr w:type="spellStart"/>
                        <w:proofErr w:type="gramStart"/>
                        <w:r w:rsidRPr="00CF55D2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  <w:r w:rsidRPr="00A230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</w:t>
                        </w:r>
                        <w:proofErr w:type="spellEnd"/>
                        <w:r w:rsidRPr="00A230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proofErr w:type="gramEnd"/>
                        <w:r w:rsidRPr="00A230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Esp. Calidad</w:t>
                        </w:r>
                      </w:p>
                    </w:tc>
                  </w:tr>
                  <w:tr w:rsidRPr="00CF55D2" w:rsidR="00A230B9" w:rsidTr="22BE2FE2" w14:paraId="7D4C230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F55D2" w:rsidR="00A230B9" w:rsidP="22BE2FE2" w:rsidRDefault="00A230B9" w14:paraId="4735FD88" w14:textId="54378C6A">
                        <w:pPr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2BE2FE2" w:rsidR="077F6859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Fecha:</w:t>
                        </w:r>
                        <w:r w:rsidRPr="22BE2FE2" w:rsidR="0EBD5A5E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15-01-2021</w:t>
                        </w:r>
                      </w:p>
                    </w:tc>
                  </w:tr>
                </w:tbl>
                <w:p w:rsidRPr="00CF55D2" w:rsidR="00CF55D2" w:rsidP="00CF55D2" w:rsidRDefault="00CF55D2" w14:paraId="491D1667" w14:textId="4F1D1154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F55D2" w:rsidR="00CF55D2" w:rsidP="00CF55D2" w:rsidRDefault="00CF55D2" w14:paraId="7577DBE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F55D2" w:rsidR="00CF55D2" w:rsidTr="22BE2FE2" w14:paraId="5439AA0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F55D2" w:rsidR="00CF55D2" w:rsidP="00CF55D2" w:rsidRDefault="00CF55D2" w14:paraId="3DA3E94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8D71BA" w:rsidRDefault="008D71BA" w14:paraId="433CA8D5" w14:textId="77777777"/>
    <w:sectPr w:rsidR="008D71BA" w:rsidSect="00CF55D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D6A"/>
    <w:multiLevelType w:val="hybridMultilevel"/>
    <w:tmpl w:val="4A98FBF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D2"/>
    <w:rsid w:val="00031236"/>
    <w:rsid w:val="000874A7"/>
    <w:rsid w:val="000D5C07"/>
    <w:rsid w:val="00100EDF"/>
    <w:rsid w:val="00134586"/>
    <w:rsid w:val="001626EA"/>
    <w:rsid w:val="001D76D2"/>
    <w:rsid w:val="00263DEE"/>
    <w:rsid w:val="002652E8"/>
    <w:rsid w:val="002E4A64"/>
    <w:rsid w:val="00306C6B"/>
    <w:rsid w:val="00380814"/>
    <w:rsid w:val="003F1011"/>
    <w:rsid w:val="00454645"/>
    <w:rsid w:val="004629C6"/>
    <w:rsid w:val="00472956"/>
    <w:rsid w:val="00635B35"/>
    <w:rsid w:val="00695849"/>
    <w:rsid w:val="006B584B"/>
    <w:rsid w:val="006C6D0E"/>
    <w:rsid w:val="00735CA7"/>
    <w:rsid w:val="00774972"/>
    <w:rsid w:val="00782A90"/>
    <w:rsid w:val="007D037E"/>
    <w:rsid w:val="00807889"/>
    <w:rsid w:val="00835E25"/>
    <w:rsid w:val="008604BB"/>
    <w:rsid w:val="008D71BA"/>
    <w:rsid w:val="00973F05"/>
    <w:rsid w:val="009A0077"/>
    <w:rsid w:val="00A230B9"/>
    <w:rsid w:val="00A31AD9"/>
    <w:rsid w:val="00AC07FF"/>
    <w:rsid w:val="00B26E58"/>
    <w:rsid w:val="00B30A0A"/>
    <w:rsid w:val="00B51EB1"/>
    <w:rsid w:val="00B565E2"/>
    <w:rsid w:val="00B62E8F"/>
    <w:rsid w:val="00BC4DA9"/>
    <w:rsid w:val="00BD0A54"/>
    <w:rsid w:val="00BD41A6"/>
    <w:rsid w:val="00CF55D2"/>
    <w:rsid w:val="00D13012"/>
    <w:rsid w:val="00D41875"/>
    <w:rsid w:val="00D70EAC"/>
    <w:rsid w:val="00D80F6B"/>
    <w:rsid w:val="00DB0A7F"/>
    <w:rsid w:val="00DB6D68"/>
    <w:rsid w:val="00DE2C73"/>
    <w:rsid w:val="00DF1760"/>
    <w:rsid w:val="00E52D70"/>
    <w:rsid w:val="00EB3D09"/>
    <w:rsid w:val="00EE2E1C"/>
    <w:rsid w:val="00EF7FFC"/>
    <w:rsid w:val="00F17B34"/>
    <w:rsid w:val="00F22328"/>
    <w:rsid w:val="00F35EBC"/>
    <w:rsid w:val="00F43DFA"/>
    <w:rsid w:val="00F74E87"/>
    <w:rsid w:val="00FC7AB8"/>
    <w:rsid w:val="028B6BEB"/>
    <w:rsid w:val="077F6859"/>
    <w:rsid w:val="0EBD5A5E"/>
    <w:rsid w:val="11B6C148"/>
    <w:rsid w:val="1423B640"/>
    <w:rsid w:val="22BE2FE2"/>
    <w:rsid w:val="24AD0ADB"/>
    <w:rsid w:val="29DED615"/>
    <w:rsid w:val="2A307EEC"/>
    <w:rsid w:val="2AE5C8C3"/>
    <w:rsid w:val="2C5CF5B1"/>
    <w:rsid w:val="35A7AEFF"/>
    <w:rsid w:val="36EC1531"/>
    <w:rsid w:val="37B2F58B"/>
    <w:rsid w:val="3B2B1B16"/>
    <w:rsid w:val="4FBFAD2D"/>
    <w:rsid w:val="515B7D8E"/>
    <w:rsid w:val="51BFACAF"/>
    <w:rsid w:val="5FA4AAAA"/>
    <w:rsid w:val="6111CA48"/>
    <w:rsid w:val="6C564D09"/>
    <w:rsid w:val="771CA87E"/>
    <w:rsid w:val="79C5B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AB49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55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about:blank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2.png" Id="R0c8654c2f5c34d1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6</revision>
  <dcterms:created xsi:type="dcterms:W3CDTF">2020-08-14T23:45:00.0000000Z</dcterms:created>
  <dcterms:modified xsi:type="dcterms:W3CDTF">2021-03-10T17:48:20.4351294Z</dcterms:modified>
</coreProperties>
</file>